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59141" w14:textId="4A60699E" w:rsidR="00B75A81" w:rsidRDefault="00A956FD">
      <w:pPr>
        <w:pStyle w:val="3GPPHeader"/>
        <w:spacing w:after="100" w:line="264" w:lineRule="auto"/>
        <w:rPr>
          <w:rFonts w:cs="Arial"/>
          <w:szCs w:val="24"/>
          <w:lang w:eastAsia="ja-JP"/>
        </w:rPr>
      </w:pPr>
      <w:r>
        <w:rPr>
          <w:rFonts w:cs="Arial"/>
          <w:szCs w:val="24"/>
          <w:lang w:eastAsia="ja-JP"/>
        </w:rPr>
        <w:t>3GPP TSG-RAN WG2 Meeting #128</w:t>
      </w:r>
      <w:r w:rsidR="002D5E73">
        <w:rPr>
          <w:rFonts w:cs="Arial"/>
          <w:szCs w:val="24"/>
          <w:lang w:eastAsia="zh-CN"/>
        </w:rPr>
        <w:tab/>
      </w:r>
      <w:r w:rsidR="00FE0373" w:rsidRPr="00FE0373">
        <w:rPr>
          <w:rFonts w:cs="Arial"/>
          <w:i/>
          <w:szCs w:val="24"/>
          <w:lang w:eastAsia="ja-JP"/>
        </w:rPr>
        <w:t>R2-2409688</w:t>
      </w:r>
    </w:p>
    <w:p w14:paraId="692252E9" w14:textId="49EA268C" w:rsidR="00B75A81" w:rsidRDefault="00A956FD">
      <w:pPr>
        <w:pStyle w:val="3GPPHeader"/>
        <w:spacing w:after="100" w:line="264" w:lineRule="auto"/>
        <w:rPr>
          <w:rFonts w:cs="Arial"/>
          <w:szCs w:val="24"/>
          <w:lang w:eastAsia="ja-JP"/>
        </w:rPr>
      </w:pPr>
      <w:r w:rsidRPr="00700AD5">
        <w:rPr>
          <w:rFonts w:cs="Arial"/>
          <w:szCs w:val="16"/>
        </w:rPr>
        <w:t>Orlando</w:t>
      </w:r>
      <w:r>
        <w:rPr>
          <w:rFonts w:cs="Arial"/>
          <w:bCs/>
          <w:szCs w:val="24"/>
        </w:rPr>
        <w:t xml:space="preserve">, USA, </w:t>
      </w:r>
      <w:r>
        <w:rPr>
          <w:rFonts w:cs="Arial"/>
          <w:szCs w:val="24"/>
          <w:lang w:eastAsia="ja-JP"/>
        </w:rPr>
        <w:t>18</w:t>
      </w:r>
      <w:r w:rsidRPr="00A53D18">
        <w:rPr>
          <w:rFonts w:cs="Arial"/>
          <w:szCs w:val="24"/>
          <w:vertAlign w:val="superscript"/>
          <w:lang w:eastAsia="ja-JP"/>
        </w:rPr>
        <w:t>th</w:t>
      </w:r>
      <w:r w:rsidRPr="00A53D18">
        <w:rPr>
          <w:rFonts w:cs="Arial"/>
          <w:szCs w:val="24"/>
          <w:lang w:eastAsia="ja-JP"/>
        </w:rPr>
        <w:t xml:space="preserve"> – </w:t>
      </w:r>
      <w:r>
        <w:rPr>
          <w:rFonts w:cs="Arial"/>
          <w:szCs w:val="24"/>
          <w:lang w:eastAsia="ja-JP"/>
        </w:rPr>
        <w:t>22</w:t>
      </w:r>
      <w:r>
        <w:rPr>
          <w:rFonts w:cs="Arial"/>
          <w:szCs w:val="24"/>
          <w:vertAlign w:val="superscript"/>
          <w:lang w:eastAsia="ja-JP"/>
        </w:rPr>
        <w:t>nd</w:t>
      </w:r>
      <w:r w:rsidRPr="00A53D18">
        <w:rPr>
          <w:rFonts w:cs="Arial"/>
          <w:szCs w:val="24"/>
          <w:lang w:eastAsia="ja-JP"/>
        </w:rPr>
        <w:t xml:space="preserve"> </w:t>
      </w:r>
      <w:r>
        <w:rPr>
          <w:rFonts w:cs="Arial"/>
          <w:szCs w:val="24"/>
          <w:lang w:eastAsia="ja-JP"/>
        </w:rPr>
        <w:t>November</w:t>
      </w:r>
      <w:r w:rsidRPr="00A53D18">
        <w:rPr>
          <w:rFonts w:cs="Arial"/>
          <w:szCs w:val="24"/>
          <w:lang w:eastAsia="ja-JP"/>
        </w:rPr>
        <w:t>, 2024</w:t>
      </w:r>
      <w:r w:rsidR="002D5E73">
        <w:rPr>
          <w:rFonts w:cs="Arial"/>
          <w:szCs w:val="24"/>
          <w:lang w:eastAsia="ja-JP"/>
        </w:rPr>
        <w:t xml:space="preserve">                    </w:t>
      </w:r>
      <w:r w:rsidR="00996ACC">
        <w:rPr>
          <w:rFonts w:cs="Arial"/>
          <w:szCs w:val="24"/>
          <w:lang w:eastAsia="ja-JP"/>
        </w:rPr>
        <w:t xml:space="preserve">             </w:t>
      </w:r>
      <w:r>
        <w:rPr>
          <w:rFonts w:cs="Arial"/>
          <w:szCs w:val="24"/>
          <w:lang w:eastAsia="ja-JP"/>
        </w:rPr>
        <w:t xml:space="preserve"> </w:t>
      </w:r>
      <w:r w:rsidR="00996ACC">
        <w:rPr>
          <w:rFonts w:cs="Arial"/>
          <w:szCs w:val="24"/>
          <w:lang w:eastAsia="ja-JP"/>
        </w:rPr>
        <w:t xml:space="preserve">  </w:t>
      </w:r>
    </w:p>
    <w:p w14:paraId="64D3AEDA" w14:textId="77777777" w:rsidR="00B75A81" w:rsidRDefault="00B75A81">
      <w:pPr>
        <w:pStyle w:val="3GPPHeader"/>
        <w:spacing w:after="0" w:line="240" w:lineRule="auto"/>
        <w:rPr>
          <w:szCs w:val="24"/>
        </w:rPr>
      </w:pPr>
    </w:p>
    <w:p w14:paraId="27E7C4DA" w14:textId="76240166" w:rsidR="00B75A81" w:rsidRDefault="002D5E73">
      <w:pPr>
        <w:pStyle w:val="3GPPHeader"/>
        <w:spacing w:after="100" w:line="264" w:lineRule="auto"/>
        <w:rPr>
          <w:rFonts w:cs="Arial"/>
          <w:szCs w:val="24"/>
        </w:rPr>
      </w:pPr>
      <w:r>
        <w:rPr>
          <w:rFonts w:cs="Arial"/>
          <w:szCs w:val="24"/>
        </w:rPr>
        <w:t>Agenda Item:</w:t>
      </w:r>
      <w:r>
        <w:rPr>
          <w:rFonts w:cs="Arial"/>
          <w:szCs w:val="24"/>
        </w:rPr>
        <w:tab/>
      </w:r>
      <w:r w:rsidR="004E7C70" w:rsidRPr="004E7C70">
        <w:rPr>
          <w:rFonts w:cs="Arial"/>
          <w:szCs w:val="24"/>
        </w:rPr>
        <w:t>8.2.5</w:t>
      </w:r>
    </w:p>
    <w:p w14:paraId="0177A901" w14:textId="419A6F0A" w:rsidR="00B75A81" w:rsidRDefault="002D5E73" w:rsidP="00D7096A">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r w:rsidR="00D7096A">
        <w:rPr>
          <w:rFonts w:cs="Arial"/>
          <w:szCs w:val="24"/>
        </w:rPr>
        <w:tab/>
      </w:r>
    </w:p>
    <w:p w14:paraId="669B3B9D" w14:textId="79E6730A" w:rsidR="00B75A81" w:rsidRDefault="002D5E73">
      <w:pPr>
        <w:pStyle w:val="3GPPHeader"/>
        <w:spacing w:after="100" w:line="264" w:lineRule="auto"/>
        <w:rPr>
          <w:rFonts w:cs="Arial"/>
          <w:szCs w:val="24"/>
        </w:rPr>
      </w:pPr>
      <w:r>
        <w:rPr>
          <w:rFonts w:cs="Arial"/>
          <w:szCs w:val="24"/>
        </w:rPr>
        <w:t>Title:</w:t>
      </w:r>
      <w:r>
        <w:rPr>
          <w:rFonts w:cs="Arial"/>
          <w:szCs w:val="24"/>
        </w:rPr>
        <w:tab/>
      </w:r>
      <w:r w:rsidR="005F1B1A" w:rsidRPr="005F1B1A">
        <w:rPr>
          <w:rFonts w:cs="Arial"/>
          <w:szCs w:val="24"/>
        </w:rPr>
        <w:t>Remaining issues of AIoT TP2</w:t>
      </w:r>
    </w:p>
    <w:p w14:paraId="6C4AF556" w14:textId="77777777" w:rsidR="00B75A81" w:rsidRDefault="002D5E73">
      <w:pPr>
        <w:pStyle w:val="3GPPHeader"/>
        <w:spacing w:after="100" w:line="264" w:lineRule="auto"/>
        <w:rPr>
          <w:rFonts w:cs="Arial"/>
          <w:szCs w:val="24"/>
        </w:rPr>
      </w:pPr>
      <w:r>
        <w:rPr>
          <w:rFonts w:cs="Arial"/>
          <w:szCs w:val="24"/>
        </w:rPr>
        <w:t>Document for:</w:t>
      </w:r>
      <w:r>
        <w:rPr>
          <w:rFonts w:cs="Arial"/>
          <w:szCs w:val="24"/>
        </w:rPr>
        <w:tab/>
        <w:t>Discussion and Decision</w:t>
      </w:r>
    </w:p>
    <w:p w14:paraId="12B2E0DA" w14:textId="77777777" w:rsidR="00B75A81" w:rsidRDefault="002D5E73">
      <w:pPr>
        <w:pStyle w:val="1"/>
        <w:rPr>
          <w:rFonts w:cs="Arial"/>
          <w:b/>
          <w:bCs/>
          <w:lang w:val="en-US"/>
        </w:rPr>
      </w:pPr>
      <w:r>
        <w:rPr>
          <w:rFonts w:cs="Arial"/>
          <w:b/>
          <w:bCs/>
          <w:lang w:val="en-US"/>
        </w:rPr>
        <w:t>Introduction</w:t>
      </w:r>
    </w:p>
    <w:p w14:paraId="7368C15E" w14:textId="77777777" w:rsidR="00B75A81" w:rsidRDefault="002D5E73">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study item on solutions for Ambient IoT (Internet of Things) in NR</w:t>
      </w:r>
      <w:r>
        <w:rPr>
          <w:rFonts w:hint="eastAsia"/>
          <w:szCs w:val="21"/>
        </w:rPr>
        <w:t xml:space="preserve">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3, the SID is further refined in</w:t>
      </w:r>
      <w:r>
        <w:rPr>
          <w:rFonts w:hint="eastAsia"/>
          <w:szCs w:val="21"/>
        </w:rPr>
        <w:t xml:space="preserve"> [1].</w:t>
      </w:r>
    </w:p>
    <w:p w14:paraId="14CF1981" w14:textId="42F7BA01" w:rsidR="00B75A81" w:rsidRDefault="002D5E73">
      <w:pPr>
        <w:spacing w:before="100" w:after="100"/>
        <w:rPr>
          <w:rFonts w:cs="Arial"/>
          <w:color w:val="000000"/>
          <w:szCs w:val="20"/>
        </w:rPr>
      </w:pPr>
      <w:r>
        <w:rPr>
          <w:szCs w:val="20"/>
          <w:lang w:eastAsia="ja-JP"/>
        </w:rPr>
        <w:t>In RAN2#</w:t>
      </w:r>
      <w:r w:rsidR="008A21C4">
        <w:rPr>
          <w:szCs w:val="20"/>
          <w:lang w:eastAsia="ja-JP"/>
        </w:rPr>
        <w:t xml:space="preserve">127 </w:t>
      </w:r>
      <w:r>
        <w:rPr>
          <w:szCs w:val="20"/>
          <w:lang w:eastAsia="ja-JP"/>
        </w:rPr>
        <w:t>meeting</w:t>
      </w:r>
      <w:r>
        <w:rPr>
          <w:rFonts w:hint="eastAsia"/>
          <w:szCs w:val="20"/>
          <w:lang w:eastAsia="ja-JP"/>
        </w:rPr>
        <w:t>,</w:t>
      </w:r>
      <w:r>
        <w:rPr>
          <w:szCs w:val="20"/>
          <w:lang w:eastAsia="ja-JP"/>
        </w:rPr>
        <w:t xml:space="preserve"> RAN2 has had initial discussion for </w:t>
      </w:r>
      <w:r w:rsidR="008A21C4">
        <w:rPr>
          <w:szCs w:val="20"/>
          <w:lang w:eastAsia="ja-JP"/>
        </w:rPr>
        <w:t>TP2</w:t>
      </w:r>
      <w:r w:rsidR="006C4AC9">
        <w:rPr>
          <w:szCs w:val="20"/>
          <w:lang w:eastAsia="ja-JP"/>
        </w:rPr>
        <w:t xml:space="preserve"> in</w:t>
      </w:r>
      <w:r w:rsidR="008A21C4">
        <w:rPr>
          <w:szCs w:val="20"/>
          <w:lang w:eastAsia="ja-JP"/>
        </w:rPr>
        <w:t xml:space="preserve"> </w:t>
      </w:r>
      <w:r>
        <w:rPr>
          <w:rFonts w:cs="Arial" w:hint="eastAsia"/>
          <w:color w:val="000000"/>
          <w:szCs w:val="20"/>
        </w:rPr>
        <w:t>Ambient IoT</w:t>
      </w:r>
      <w:r>
        <w:rPr>
          <w:rFonts w:cs="Arial"/>
          <w:color w:val="000000"/>
          <w:szCs w:val="20"/>
        </w:rPr>
        <w:t>. The following agreements have been achieved:</w:t>
      </w:r>
    </w:p>
    <w:tbl>
      <w:tblPr>
        <w:tblStyle w:val="ae"/>
        <w:tblW w:w="0" w:type="auto"/>
        <w:tblLook w:val="04A0" w:firstRow="1" w:lastRow="0" w:firstColumn="1" w:lastColumn="0" w:noHBand="0" w:noVBand="1"/>
      </w:tblPr>
      <w:tblGrid>
        <w:gridCol w:w="9629"/>
      </w:tblGrid>
      <w:tr w:rsidR="00B75A81" w14:paraId="4636F180" w14:textId="77777777">
        <w:tc>
          <w:tcPr>
            <w:tcW w:w="9629" w:type="dxa"/>
          </w:tcPr>
          <w:p w14:paraId="68122222" w14:textId="1C921BB4" w:rsidR="00B75A81" w:rsidRPr="005F1B1A" w:rsidRDefault="002D5E73">
            <w:pPr>
              <w:pStyle w:val="a5"/>
              <w:spacing w:after="100"/>
              <w:rPr>
                <w:rFonts w:ascii="Times New Roman" w:hAnsi="Times New Roman" w:cs="Times New Roman"/>
                <w:b/>
                <w:lang w:eastAsia="zh-CN"/>
              </w:rPr>
            </w:pPr>
            <w:r w:rsidRPr="005F1B1A">
              <w:rPr>
                <w:rFonts w:ascii="Times New Roman" w:hAnsi="Times New Roman" w:cs="Times New Roman"/>
                <w:b/>
                <w:lang w:eastAsia="zh-CN"/>
              </w:rPr>
              <w:t>Agreements (</w:t>
            </w:r>
            <w:r w:rsidR="006C4AC9" w:rsidRPr="005F1B1A">
              <w:rPr>
                <w:rFonts w:ascii="Times New Roman" w:hAnsi="Times New Roman" w:cs="Times New Roman"/>
                <w:b/>
                <w:lang w:eastAsia="zh-CN"/>
              </w:rPr>
              <w:t>Topology 2 considerations</w:t>
            </w:r>
            <w:r w:rsidRPr="005F1B1A">
              <w:rPr>
                <w:rFonts w:ascii="Times New Roman" w:hAnsi="Times New Roman" w:cs="Times New Roman"/>
                <w:b/>
                <w:lang w:eastAsia="zh-CN"/>
              </w:rPr>
              <w:t>)</w:t>
            </w:r>
          </w:p>
          <w:p w14:paraId="358D8576" w14:textId="32AEAE68" w:rsidR="006C4AC9" w:rsidRPr="005F1B1A" w:rsidRDefault="006C4AC9" w:rsidP="006C4AC9">
            <w:pPr>
              <w:pStyle w:val="a5"/>
              <w:numPr>
                <w:ilvl w:val="0"/>
                <w:numId w:val="13"/>
              </w:numPr>
              <w:spacing w:before="40" w:after="100"/>
              <w:rPr>
                <w:rFonts w:ascii="Times New Roman" w:hAnsi="Times New Roman" w:cs="Times New Roman"/>
                <w:lang w:eastAsia="zh-CN"/>
              </w:rPr>
            </w:pPr>
            <w:r w:rsidRPr="005F1B1A">
              <w:rPr>
                <w:rFonts w:ascii="Times New Roman" w:hAnsi="Times New Roman" w:cs="Times New Roman"/>
                <w:lang w:eastAsia="zh-CN"/>
              </w:rPr>
              <w:t>RAN2 is responsible for the interface between intermediate node (i.e. Reader) and RAN for topology 2.</w:t>
            </w:r>
          </w:p>
          <w:p w14:paraId="1145C448" w14:textId="0BA18D10" w:rsidR="006C4AC9" w:rsidRPr="005F1B1A" w:rsidRDefault="006C4AC9" w:rsidP="006C4AC9">
            <w:pPr>
              <w:pStyle w:val="a5"/>
              <w:numPr>
                <w:ilvl w:val="0"/>
                <w:numId w:val="13"/>
              </w:numPr>
              <w:spacing w:before="40" w:after="100"/>
              <w:rPr>
                <w:rFonts w:ascii="Times New Roman" w:hAnsi="Times New Roman" w:cs="Times New Roman"/>
                <w:lang w:eastAsia="zh-CN"/>
              </w:rPr>
            </w:pPr>
            <w:r w:rsidRPr="005F1B1A">
              <w:rPr>
                <w:rFonts w:ascii="Times New Roman" w:hAnsi="Times New Roman" w:cs="Times New Roman"/>
                <w:lang w:eastAsia="zh-CN"/>
              </w:rPr>
              <w:t>A-IoT air interface</w:t>
            </w:r>
            <w:r w:rsidR="00F05A6C" w:rsidRPr="005F1B1A">
              <w:rPr>
                <w:rFonts w:ascii="Times New Roman" w:hAnsi="Times New Roman" w:cs="Times New Roman"/>
                <w:lang w:eastAsia="zh-CN"/>
              </w:rPr>
              <w:t xml:space="preserve"> </w:t>
            </w:r>
            <w:r w:rsidRPr="005F1B1A">
              <w:rPr>
                <w:rFonts w:ascii="Times New Roman" w:hAnsi="Times New Roman" w:cs="Times New Roman"/>
                <w:lang w:eastAsia="zh-CN"/>
              </w:rPr>
              <w:t>in topology 1 between A-IoT device and reader is fully reused in topology 2, i.e. topology is transparent to the A-IoT device and there is no impact on A-IoT device.</w:t>
            </w:r>
          </w:p>
          <w:p w14:paraId="3C87AB6A" w14:textId="3D1FFE02" w:rsidR="006C4AC9" w:rsidRPr="005F1B1A" w:rsidRDefault="006C4AC9" w:rsidP="006C4AC9">
            <w:pPr>
              <w:pStyle w:val="a5"/>
              <w:numPr>
                <w:ilvl w:val="0"/>
                <w:numId w:val="13"/>
              </w:numPr>
              <w:spacing w:before="40" w:after="100"/>
              <w:rPr>
                <w:rFonts w:ascii="Times New Roman" w:hAnsi="Times New Roman" w:cs="Times New Roman"/>
                <w:lang w:eastAsia="zh-CN"/>
              </w:rPr>
            </w:pPr>
            <w:r w:rsidRPr="005F1B1A">
              <w:rPr>
                <w:rFonts w:ascii="Times New Roman" w:hAnsi="Times New Roman" w:cs="Times New Roman"/>
                <w:lang w:eastAsia="zh-CN"/>
              </w:rPr>
              <w:t xml:space="preserve">RAN2 assumes that intermediate UE authorization is performed by upper layers.  RAN2 impact can be studied after further SA/RAN3 progress.  </w:t>
            </w:r>
          </w:p>
          <w:p w14:paraId="3BC7D042" w14:textId="0F60672D" w:rsidR="006C4AC9" w:rsidRPr="005F1B1A" w:rsidRDefault="006C4AC9" w:rsidP="006C4AC9">
            <w:pPr>
              <w:pStyle w:val="a5"/>
              <w:numPr>
                <w:ilvl w:val="0"/>
                <w:numId w:val="13"/>
              </w:numPr>
              <w:spacing w:before="40" w:after="100"/>
              <w:rPr>
                <w:rFonts w:ascii="Times New Roman" w:hAnsi="Times New Roman" w:cs="Times New Roman"/>
                <w:lang w:eastAsia="zh-CN"/>
              </w:rPr>
            </w:pPr>
            <w:r w:rsidRPr="005F1B1A">
              <w:rPr>
                <w:rFonts w:ascii="Times New Roman" w:hAnsi="Times New Roman" w:cs="Times New Roman"/>
                <w:lang w:eastAsia="zh-CN"/>
              </w:rPr>
              <w:t>RAN2 will study the impacts to RAN2 based on the SA2 identified architecture options (i.e. no new AS layer architecture options will be studied)</w:t>
            </w:r>
          </w:p>
          <w:p w14:paraId="7B8D4A24" w14:textId="0062D1AA" w:rsidR="006C4AC9" w:rsidRPr="005F1B1A" w:rsidRDefault="006C4AC9" w:rsidP="006C4AC9">
            <w:pPr>
              <w:pStyle w:val="a5"/>
              <w:numPr>
                <w:ilvl w:val="0"/>
                <w:numId w:val="13"/>
              </w:numPr>
              <w:spacing w:before="40" w:after="100"/>
              <w:rPr>
                <w:rFonts w:ascii="Times New Roman" w:hAnsi="Times New Roman" w:cs="Times New Roman"/>
                <w:lang w:eastAsia="zh-CN"/>
              </w:rPr>
            </w:pPr>
            <w:r w:rsidRPr="005F1B1A">
              <w:rPr>
                <w:rFonts w:ascii="Times New Roman" w:hAnsi="Times New Roman" w:cs="Times New Roman"/>
                <w:lang w:eastAsia="zh-CN"/>
              </w:rPr>
              <w:t xml:space="preserve">NW is in control of resources to be used by AIoT air interface.    </w:t>
            </w:r>
          </w:p>
          <w:p w14:paraId="79FBA6B2" w14:textId="07851B4A" w:rsidR="00B75A81" w:rsidRPr="005F1B1A" w:rsidRDefault="006C4AC9" w:rsidP="006C4AC9">
            <w:pPr>
              <w:pStyle w:val="a5"/>
              <w:numPr>
                <w:ilvl w:val="0"/>
                <w:numId w:val="13"/>
              </w:numPr>
              <w:spacing w:before="40" w:after="100"/>
              <w:jc w:val="left"/>
              <w:rPr>
                <w:rFonts w:ascii="Times New Roman" w:hAnsi="Times New Roman" w:cs="Times New Roman"/>
                <w:lang w:eastAsia="zh-CN"/>
              </w:rPr>
            </w:pPr>
            <w:r w:rsidRPr="005F1B1A">
              <w:rPr>
                <w:rFonts w:ascii="Times New Roman" w:hAnsi="Times New Roman" w:cs="Times New Roman"/>
                <w:lang w:eastAsia="zh-CN"/>
              </w:rPr>
              <w:t xml:space="preserve">Will support in-coverage and study cases for reader “temporarily” out of connection (e.g. RLF, HO).  May consider extendibility to future “temporarily” out of coverage case with full NW control of resources (if possible).    </w:t>
            </w:r>
            <w:r w:rsidR="002D5E73" w:rsidRPr="005F1B1A">
              <w:rPr>
                <w:rFonts w:ascii="Times New Roman" w:hAnsi="Times New Roman" w:cs="Times New Roman"/>
                <w:lang w:eastAsia="zh-CN"/>
              </w:rPr>
              <w:t xml:space="preserve"> </w:t>
            </w:r>
          </w:p>
        </w:tc>
      </w:tr>
    </w:tbl>
    <w:p w14:paraId="2FEA7BD8" w14:textId="4E1D36C5" w:rsidR="00A956FD" w:rsidRDefault="00A956FD" w:rsidP="00A956FD">
      <w:pPr>
        <w:spacing w:before="100" w:after="100"/>
        <w:rPr>
          <w:rFonts w:cs="Arial"/>
          <w:color w:val="000000"/>
          <w:szCs w:val="20"/>
        </w:rPr>
      </w:pPr>
      <w:r>
        <w:rPr>
          <w:szCs w:val="20"/>
          <w:lang w:eastAsia="ja-JP"/>
        </w:rPr>
        <w:t>In RAN2#127bis meeting</w:t>
      </w:r>
      <w:r>
        <w:rPr>
          <w:rFonts w:hint="eastAsia"/>
          <w:szCs w:val="20"/>
          <w:lang w:eastAsia="ja-JP"/>
        </w:rPr>
        <w:t>,</w:t>
      </w:r>
      <w:r>
        <w:rPr>
          <w:szCs w:val="20"/>
          <w:lang w:eastAsia="ja-JP"/>
        </w:rPr>
        <w:t xml:space="preserve"> </w:t>
      </w:r>
      <w:r w:rsidR="005F1B1A">
        <w:rPr>
          <w:szCs w:val="20"/>
          <w:lang w:eastAsia="ja-JP"/>
        </w:rPr>
        <w:t xml:space="preserve">based on further discussion, the </w:t>
      </w:r>
      <w:r>
        <w:rPr>
          <w:rFonts w:cs="Arial"/>
          <w:color w:val="000000"/>
          <w:szCs w:val="20"/>
        </w:rPr>
        <w:t>following agreements have been achieved:</w:t>
      </w:r>
    </w:p>
    <w:tbl>
      <w:tblPr>
        <w:tblStyle w:val="ae"/>
        <w:tblW w:w="0" w:type="auto"/>
        <w:tblLook w:val="04A0" w:firstRow="1" w:lastRow="0" w:firstColumn="1" w:lastColumn="0" w:noHBand="0" w:noVBand="1"/>
      </w:tblPr>
      <w:tblGrid>
        <w:gridCol w:w="9629"/>
      </w:tblGrid>
      <w:tr w:rsidR="005F1B1A" w14:paraId="045C4E00" w14:textId="77777777" w:rsidTr="008875B0">
        <w:tc>
          <w:tcPr>
            <w:tcW w:w="9629" w:type="dxa"/>
          </w:tcPr>
          <w:p w14:paraId="48A3F5A0" w14:textId="347B467C" w:rsidR="005F1B1A" w:rsidRPr="005F1B1A" w:rsidRDefault="005F1B1A" w:rsidP="008875B0">
            <w:pPr>
              <w:pStyle w:val="a5"/>
              <w:spacing w:after="100"/>
              <w:rPr>
                <w:rFonts w:ascii="Times New Roman" w:hAnsi="Times New Roman" w:cs="Times New Roman"/>
                <w:b/>
                <w:lang w:eastAsia="zh-CN"/>
              </w:rPr>
            </w:pPr>
            <w:r w:rsidRPr="005F1B1A">
              <w:rPr>
                <w:rFonts w:ascii="Times New Roman" w:hAnsi="Times New Roman" w:cs="Times New Roman"/>
                <w:b/>
                <w:lang w:eastAsia="zh-CN"/>
              </w:rPr>
              <w:t>Agreements</w:t>
            </w:r>
          </w:p>
          <w:p w14:paraId="6BA88073" w14:textId="65A4D43B" w:rsidR="005F1B1A" w:rsidRPr="005F1B1A" w:rsidRDefault="005F1B1A" w:rsidP="005F1B1A">
            <w:pPr>
              <w:pStyle w:val="a5"/>
              <w:numPr>
                <w:ilvl w:val="0"/>
                <w:numId w:val="40"/>
              </w:numPr>
              <w:spacing w:before="40" w:after="100"/>
              <w:rPr>
                <w:rFonts w:ascii="Times New Roman" w:hAnsi="Times New Roman" w:cs="Times New Roman"/>
                <w:lang w:eastAsia="zh-CN"/>
              </w:rPr>
            </w:pPr>
            <w:r w:rsidRPr="005F1B1A">
              <w:rPr>
                <w:rFonts w:ascii="Times New Roman" w:hAnsi="Times New Roman" w:cs="Times New Roman"/>
                <w:lang w:eastAsia="zh-CN"/>
              </w:rPr>
              <w:t xml:space="preserve">Dedicated resource configuration is only given to the UE reader via dedicated signalling.  Mechanisms for shared resource pool amongst readers are not considered in this release.  </w:t>
            </w:r>
          </w:p>
          <w:p w14:paraId="5B05143F" w14:textId="7F6EBCE9" w:rsidR="005F1B1A" w:rsidRPr="005F1B1A" w:rsidRDefault="005F1B1A" w:rsidP="005F1B1A">
            <w:pPr>
              <w:pStyle w:val="a5"/>
              <w:numPr>
                <w:ilvl w:val="0"/>
                <w:numId w:val="40"/>
              </w:numPr>
              <w:spacing w:before="40" w:after="100"/>
              <w:rPr>
                <w:rFonts w:ascii="Times New Roman" w:hAnsi="Times New Roman" w:cs="Times New Roman"/>
                <w:lang w:eastAsia="zh-CN"/>
              </w:rPr>
            </w:pPr>
            <w:r w:rsidRPr="005F1B1A">
              <w:rPr>
                <w:rFonts w:ascii="Times New Roman" w:hAnsi="Times New Roman" w:cs="Times New Roman"/>
                <w:lang w:eastAsia="zh-CN"/>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318CDF39" w14:textId="565242E9" w:rsidR="005F1B1A" w:rsidRPr="005F1B1A" w:rsidRDefault="005F1B1A" w:rsidP="005F1B1A">
            <w:pPr>
              <w:pStyle w:val="a5"/>
              <w:numPr>
                <w:ilvl w:val="0"/>
                <w:numId w:val="40"/>
              </w:numPr>
              <w:spacing w:before="40" w:after="100"/>
              <w:jc w:val="left"/>
              <w:rPr>
                <w:rFonts w:ascii="Times New Roman" w:hAnsi="Times New Roman" w:cs="Times New Roman"/>
                <w:lang w:eastAsia="zh-CN"/>
              </w:rPr>
            </w:pPr>
            <w:r w:rsidRPr="005F1B1A">
              <w:rPr>
                <w:rFonts w:ascii="Times New Roman" w:hAnsi="Times New Roman" w:cs="Times New Roman"/>
                <w:lang w:eastAsia="zh-CN"/>
              </w:rPr>
              <w:t xml:space="preserve">The AIoT radio resource can be (re)configured during RRC reconfiguration (including during HO procedure, after re-establishment, etc).        </w:t>
            </w:r>
          </w:p>
        </w:tc>
      </w:tr>
    </w:tbl>
    <w:p w14:paraId="16BF28C1" w14:textId="2A32C76E" w:rsidR="00B75A81" w:rsidRDefault="002D5E73">
      <w:pPr>
        <w:spacing w:before="100" w:after="100"/>
        <w:rPr>
          <w:szCs w:val="21"/>
        </w:rPr>
      </w:pPr>
      <w:r>
        <w:t>In</w:t>
      </w:r>
      <w:r>
        <w:rPr>
          <w:szCs w:val="21"/>
        </w:rPr>
        <w:t xml:space="preserve"> this paper, we will </w:t>
      </w:r>
      <w:bookmarkStart w:id="0" w:name="OLE_LINK22"/>
      <w:r w:rsidR="005F1B1A" w:rsidRPr="00232B8E">
        <w:rPr>
          <w:szCs w:val="20"/>
        </w:rPr>
        <w:t>further discuss the</w:t>
      </w:r>
      <w:r w:rsidR="005F1B1A">
        <w:rPr>
          <w:szCs w:val="20"/>
        </w:rPr>
        <w:t xml:space="preserve"> remaining issues of supporting </w:t>
      </w:r>
      <w:r w:rsidR="005F1B1A">
        <w:rPr>
          <w:szCs w:val="21"/>
        </w:rPr>
        <w:t>Topology 2</w:t>
      </w:r>
      <w:r w:rsidR="005F1B1A">
        <w:rPr>
          <w:szCs w:val="20"/>
        </w:rPr>
        <w:t xml:space="preserve"> </w:t>
      </w:r>
      <w:r w:rsidR="005F1B1A" w:rsidRPr="00232B8E">
        <w:rPr>
          <w:szCs w:val="20"/>
        </w:rPr>
        <w:t>and give our proposals</w:t>
      </w:r>
      <w:r w:rsidR="005F1B1A" w:rsidRPr="00232B8E">
        <w:rPr>
          <w:rFonts w:hint="eastAsia"/>
          <w:szCs w:val="20"/>
        </w:rPr>
        <w:t>.</w:t>
      </w:r>
      <w:bookmarkEnd w:id="0"/>
      <w:r>
        <w:rPr>
          <w:rFonts w:hint="eastAsia"/>
          <w:szCs w:val="21"/>
        </w:rPr>
        <w:t xml:space="preserve"> </w:t>
      </w:r>
    </w:p>
    <w:p w14:paraId="3E8B2365" w14:textId="77777777" w:rsidR="00B75A81" w:rsidRDefault="002D5E73">
      <w:pPr>
        <w:pStyle w:val="1"/>
        <w:rPr>
          <w:rFonts w:cs="Arial"/>
          <w:b/>
          <w:bCs/>
          <w:lang w:val="en-US"/>
        </w:rPr>
      </w:pPr>
      <w:r>
        <w:rPr>
          <w:rFonts w:cs="Arial"/>
          <w:b/>
          <w:bCs/>
          <w:lang w:val="en-US"/>
        </w:rPr>
        <w:t>Discussion</w:t>
      </w:r>
    </w:p>
    <w:p w14:paraId="399E76BF" w14:textId="77777777" w:rsidR="005F1B1A" w:rsidRPr="00667F24" w:rsidRDefault="005F1B1A" w:rsidP="005F1B1A">
      <w:pPr>
        <w:pStyle w:val="20"/>
        <w:numPr>
          <w:ilvl w:val="1"/>
          <w:numId w:val="1"/>
        </w:numPr>
        <w:spacing w:before="240" w:after="120"/>
        <w:ind w:left="578" w:hanging="578"/>
        <w:rPr>
          <w:rFonts w:ascii="Arial" w:hAnsi="Arial" w:cs="Arial"/>
        </w:rPr>
      </w:pPr>
      <w:r w:rsidRPr="00667F24">
        <w:rPr>
          <w:rFonts w:ascii="Arial" w:hAnsi="Arial" w:cs="Arial"/>
        </w:rPr>
        <w:t>The state of UE reader when performing AIoT operations</w:t>
      </w:r>
    </w:p>
    <w:p w14:paraId="0F3E46AB" w14:textId="68409DA0" w:rsidR="005F1B1A" w:rsidRDefault="005F1B1A" w:rsidP="005F1B1A">
      <w:pPr>
        <w:rPr>
          <w:rFonts w:eastAsia="等线"/>
          <w:lang w:eastAsia="zh-CN"/>
        </w:rPr>
      </w:pPr>
      <w:r>
        <w:rPr>
          <w:rFonts w:eastAsia="等线"/>
          <w:lang w:eastAsia="zh-CN"/>
        </w:rPr>
        <w:t>In previous meeting, there</w:t>
      </w:r>
      <w:r w:rsidR="00352C0C">
        <w:rPr>
          <w:rFonts w:eastAsia="等线"/>
          <w:lang w:eastAsia="zh-CN"/>
        </w:rPr>
        <w:t xml:space="preserve"> were some discussion</w:t>
      </w:r>
      <w:r>
        <w:rPr>
          <w:rFonts w:eastAsia="等线"/>
          <w:lang w:eastAsia="zh-CN"/>
        </w:rPr>
        <w:t xml:space="preserve"> about what the state of UE reader should be when it performs AIoT </w:t>
      </w:r>
      <w:r w:rsidR="00352C0C">
        <w:rPr>
          <w:rFonts w:eastAsia="等线"/>
          <w:lang w:eastAsia="zh-CN"/>
        </w:rPr>
        <w:t>operations.</w:t>
      </w:r>
      <w:r>
        <w:rPr>
          <w:rFonts w:eastAsia="等线"/>
          <w:lang w:eastAsia="zh-CN"/>
        </w:rPr>
        <w:t xml:space="preserve"> </w:t>
      </w:r>
      <w:r w:rsidR="00352C0C">
        <w:rPr>
          <w:rFonts w:eastAsia="等线"/>
          <w:lang w:eastAsia="zh-CN"/>
        </w:rPr>
        <w:t>The views from companies are</w:t>
      </w:r>
      <w:r>
        <w:rPr>
          <w:rFonts w:eastAsia="等线"/>
          <w:lang w:eastAsia="zh-CN"/>
        </w:rPr>
        <w:t xml:space="preserve"> diverse</w:t>
      </w:r>
      <w:r w:rsidR="00352C0C">
        <w:rPr>
          <w:rFonts w:eastAsia="等线"/>
          <w:lang w:eastAsia="zh-CN"/>
        </w:rPr>
        <w:t>.</w:t>
      </w:r>
      <w:r w:rsidR="008875B0">
        <w:rPr>
          <w:rFonts w:eastAsia="等线"/>
          <w:lang w:eastAsia="zh-CN"/>
        </w:rPr>
        <w:t xml:space="preserve"> More companies think RRC connected mode should be baseline and on need to consider other </w:t>
      </w:r>
      <w:r w:rsidR="009E5FBF">
        <w:rPr>
          <w:rFonts w:eastAsia="等线"/>
          <w:lang w:eastAsia="zh-CN"/>
        </w:rPr>
        <w:t>mode</w:t>
      </w:r>
      <w:r w:rsidR="008875B0">
        <w:rPr>
          <w:rFonts w:eastAsia="等线"/>
          <w:lang w:eastAsia="zh-CN"/>
        </w:rPr>
        <w:t xml:space="preserve">s. Meanwhile, some other companies think inactive mode or even idle mode can also be considered. </w:t>
      </w:r>
    </w:p>
    <w:p w14:paraId="1800CAC7" w14:textId="6F05A002" w:rsidR="005F1B1A" w:rsidRPr="00AC1A31" w:rsidRDefault="00E97A0A" w:rsidP="005F1B1A">
      <w:pPr>
        <w:rPr>
          <w:rFonts w:eastAsia="等线"/>
          <w:lang w:eastAsia="zh-CN"/>
        </w:rPr>
      </w:pPr>
      <w:r>
        <w:rPr>
          <w:rFonts w:eastAsia="等线"/>
          <w:lang w:eastAsia="zh-CN"/>
        </w:rPr>
        <w:lastRenderedPageBreak/>
        <w:t>Per our understanding</w:t>
      </w:r>
      <w:r w:rsidR="009E5FBF">
        <w:rPr>
          <w:rFonts w:eastAsia="等线"/>
          <w:lang w:eastAsia="zh-CN"/>
        </w:rPr>
        <w:t xml:space="preserve">, </w:t>
      </w:r>
      <w:r w:rsidR="005F1B1A">
        <w:rPr>
          <w:rFonts w:eastAsia="等线"/>
          <w:lang w:eastAsia="zh-CN"/>
        </w:rPr>
        <w:t xml:space="preserve">a UE reader is a normal UE and can act as a reader after being authorized and selected by core network. So the UE reader should have the capability to operate </w:t>
      </w:r>
      <w:r w:rsidR="00352C0C">
        <w:rPr>
          <w:rFonts w:eastAsia="等线"/>
          <w:lang w:eastAsia="zh-CN"/>
        </w:rPr>
        <w:t xml:space="preserve">not only over </w:t>
      </w:r>
      <w:r w:rsidR="005F1B1A">
        <w:rPr>
          <w:rFonts w:eastAsia="等线"/>
          <w:lang w:eastAsia="zh-CN"/>
        </w:rPr>
        <w:t>legacy Uu interface</w:t>
      </w:r>
      <w:r w:rsidR="00352C0C">
        <w:rPr>
          <w:rFonts w:eastAsia="等线"/>
          <w:lang w:eastAsia="zh-CN"/>
        </w:rPr>
        <w:t xml:space="preserve"> but also over</w:t>
      </w:r>
      <w:r w:rsidR="005F1B1A">
        <w:rPr>
          <w:rFonts w:eastAsia="等线"/>
          <w:lang w:eastAsia="zh-CN"/>
        </w:rPr>
        <w:t xml:space="preserve"> AIoT air interface. However, considering that for either legacy Uu interface or AIoT air interface, there </w:t>
      </w:r>
      <w:r w:rsidR="005F1B1A" w:rsidRPr="00E923B4">
        <w:rPr>
          <w:rFonts w:eastAsia="等线"/>
          <w:lang w:eastAsia="zh-CN"/>
        </w:rPr>
        <w:t xml:space="preserve">will be both uplink and downlink </w:t>
      </w:r>
      <w:r w:rsidR="005F1B1A">
        <w:rPr>
          <w:rFonts w:eastAsia="等线"/>
          <w:lang w:eastAsia="zh-CN"/>
        </w:rPr>
        <w:t>transmission for a certain service operation</w:t>
      </w:r>
      <w:r w:rsidR="005F1B1A" w:rsidRPr="00E923B4">
        <w:rPr>
          <w:rFonts w:eastAsia="等线"/>
          <w:lang w:eastAsia="zh-CN"/>
        </w:rPr>
        <w:t xml:space="preserve"> (for </w:t>
      </w:r>
      <w:r w:rsidR="005F1B1A">
        <w:rPr>
          <w:rFonts w:eastAsia="等线"/>
          <w:lang w:eastAsia="zh-CN"/>
        </w:rPr>
        <w:t>legacy Uu interface, DL: BS-&gt;UE, UL: UE-&gt;BS; for AIoT air interface: DL: UE-&gt;device</w:t>
      </w:r>
      <w:r w:rsidR="005F1B1A" w:rsidRPr="00E923B4">
        <w:rPr>
          <w:rFonts w:eastAsia="等线"/>
          <w:lang w:eastAsia="zh-CN"/>
        </w:rPr>
        <w:t>, UL: device-&gt;UE)</w:t>
      </w:r>
      <w:r w:rsidR="005F1B1A">
        <w:rPr>
          <w:rFonts w:eastAsia="等线"/>
          <w:lang w:eastAsia="zh-CN"/>
        </w:rPr>
        <w:t>, and also considering limited UE capability and transmission power</w:t>
      </w:r>
      <w:r w:rsidR="005F1B1A" w:rsidRPr="00E923B4">
        <w:rPr>
          <w:rFonts w:eastAsia="等线"/>
          <w:lang w:eastAsia="zh-CN"/>
        </w:rPr>
        <w:t xml:space="preserve">, we believe that requiring </w:t>
      </w:r>
      <w:r w:rsidR="005F1B1A" w:rsidRPr="00AC1A31">
        <w:rPr>
          <w:rFonts w:eastAsia="等线"/>
          <w:lang w:eastAsia="zh-CN"/>
        </w:rPr>
        <w:t xml:space="preserve">UE reader to perform full operations (UL and DL) simultaneously on both legacy Uu interface and AIoT air interface </w:t>
      </w:r>
      <w:r w:rsidRPr="00E97A0A">
        <w:rPr>
          <w:rFonts w:eastAsia="等线"/>
          <w:lang w:eastAsia="zh-CN"/>
        </w:rPr>
        <w:t>may be too high a requirement for a normal UE</w:t>
      </w:r>
      <w:r w:rsidR="005F1B1A">
        <w:rPr>
          <w:rFonts w:eastAsia="等线"/>
          <w:lang w:eastAsia="zh-CN"/>
        </w:rPr>
        <w:t>.</w:t>
      </w:r>
    </w:p>
    <w:p w14:paraId="716FF328" w14:textId="30B85726" w:rsidR="005F1B1A" w:rsidRDefault="005F1B1A" w:rsidP="005F1B1A">
      <w:pPr>
        <w:rPr>
          <w:rFonts w:eastAsia="等线"/>
          <w:b/>
          <w:lang w:eastAsia="zh-CN"/>
        </w:rPr>
      </w:pPr>
      <w:r w:rsidRPr="000B50C3">
        <w:rPr>
          <w:rFonts w:eastAsia="等线"/>
          <w:b/>
          <w:lang w:eastAsia="zh-CN"/>
        </w:rPr>
        <w:t xml:space="preserve">Observation </w:t>
      </w:r>
      <w:r w:rsidR="00352C0C">
        <w:rPr>
          <w:rFonts w:eastAsia="等线"/>
          <w:b/>
          <w:lang w:eastAsia="zh-CN"/>
        </w:rPr>
        <w:t>1</w:t>
      </w:r>
      <w:r w:rsidR="008875B0">
        <w:rPr>
          <w:rFonts w:eastAsia="等线"/>
          <w:b/>
          <w:lang w:eastAsia="zh-CN"/>
        </w:rPr>
        <w:t>a</w:t>
      </w:r>
      <w:r w:rsidRPr="000B50C3">
        <w:rPr>
          <w:rFonts w:eastAsia="等线"/>
          <w:b/>
          <w:lang w:eastAsia="zh-CN"/>
        </w:rPr>
        <w:t xml:space="preserve">: </w:t>
      </w:r>
      <w:r>
        <w:rPr>
          <w:rFonts w:eastAsia="等线"/>
          <w:b/>
          <w:lang w:eastAsia="zh-CN"/>
        </w:rPr>
        <w:t>C</w:t>
      </w:r>
      <w:r w:rsidRPr="000B50C3">
        <w:rPr>
          <w:rFonts w:eastAsia="等线"/>
          <w:b/>
          <w:lang w:eastAsia="zh-CN"/>
        </w:rPr>
        <w:t xml:space="preserve">onsidering that for either legacy Uu interface or AIoT air interface, there will be both uplink and downlink transmission for a certain service operation, </w:t>
      </w:r>
      <w:r w:rsidRPr="00B52412">
        <w:rPr>
          <w:rFonts w:eastAsia="等线"/>
          <w:b/>
          <w:lang w:eastAsia="zh-CN"/>
        </w:rPr>
        <w:t>and also considering limited UE capability and transmission power</w:t>
      </w:r>
      <w:r>
        <w:rPr>
          <w:rFonts w:eastAsia="等线"/>
          <w:b/>
          <w:lang w:eastAsia="zh-CN"/>
        </w:rPr>
        <w:t xml:space="preserve">, </w:t>
      </w:r>
      <w:r w:rsidR="00352C0C">
        <w:rPr>
          <w:rFonts w:eastAsia="等线"/>
          <w:b/>
          <w:lang w:eastAsia="zh-CN"/>
        </w:rPr>
        <w:t xml:space="preserve">to </w:t>
      </w:r>
      <w:r w:rsidRPr="000B50C3">
        <w:rPr>
          <w:rFonts w:eastAsia="等线"/>
          <w:b/>
          <w:lang w:eastAsia="zh-CN"/>
        </w:rPr>
        <w:t>requir</w:t>
      </w:r>
      <w:r w:rsidR="00352C0C">
        <w:rPr>
          <w:rFonts w:eastAsia="等线"/>
          <w:b/>
          <w:lang w:eastAsia="zh-CN"/>
        </w:rPr>
        <w:t>e</w:t>
      </w:r>
      <w:r w:rsidRPr="000B50C3">
        <w:rPr>
          <w:rFonts w:eastAsia="等线"/>
          <w:b/>
          <w:lang w:eastAsia="zh-CN"/>
        </w:rPr>
        <w:t xml:space="preserve"> UE reader to perform full operations (UL and DL) simultaneously on both legacy Uu interface and AIoT air interface </w:t>
      </w:r>
      <w:r w:rsidR="00352C0C">
        <w:rPr>
          <w:rFonts w:eastAsia="等线"/>
          <w:b/>
          <w:lang w:eastAsia="zh-CN"/>
        </w:rPr>
        <w:t>may</w:t>
      </w:r>
      <w:r w:rsidRPr="00AC1A31">
        <w:rPr>
          <w:rFonts w:eastAsia="等线"/>
          <w:b/>
          <w:lang w:eastAsia="zh-CN"/>
        </w:rPr>
        <w:t xml:space="preserve"> be too high a requirement</w:t>
      </w:r>
      <w:r w:rsidRPr="000B50C3">
        <w:rPr>
          <w:rFonts w:eastAsia="等线"/>
          <w:b/>
          <w:lang w:eastAsia="zh-CN"/>
        </w:rPr>
        <w:t>.</w:t>
      </w:r>
    </w:p>
    <w:p w14:paraId="6ED02E94" w14:textId="11A78564" w:rsidR="005F1B1A" w:rsidRDefault="005F1B1A" w:rsidP="005F1B1A">
      <w:pPr>
        <w:rPr>
          <w:rFonts w:eastAsia="等线"/>
          <w:lang w:eastAsia="zh-CN"/>
        </w:rPr>
      </w:pPr>
      <w:r>
        <w:rPr>
          <w:rFonts w:eastAsia="等线"/>
          <w:lang w:eastAsia="zh-CN"/>
        </w:rPr>
        <w:t>Therefore, we think</w:t>
      </w:r>
      <w:r w:rsidRPr="00E923B4">
        <w:rPr>
          <w:rFonts w:eastAsia="等线"/>
          <w:lang w:eastAsia="zh-CN"/>
        </w:rPr>
        <w:t xml:space="preserve"> </w:t>
      </w:r>
      <w:r w:rsidR="009E5FBF">
        <w:rPr>
          <w:rFonts w:eastAsia="等线"/>
          <w:lang w:eastAsia="zh-CN"/>
        </w:rPr>
        <w:t>one of the</w:t>
      </w:r>
      <w:r w:rsidRPr="00E923B4">
        <w:rPr>
          <w:rFonts w:eastAsia="等线"/>
          <w:lang w:eastAsia="zh-CN"/>
        </w:rPr>
        <w:t xml:space="preserve"> reasonable assumption</w:t>
      </w:r>
      <w:r w:rsidR="009E5FBF">
        <w:rPr>
          <w:rFonts w:eastAsia="等线"/>
          <w:lang w:eastAsia="zh-CN"/>
        </w:rPr>
        <w:t>s</w:t>
      </w:r>
      <w:r w:rsidR="00E97A0A">
        <w:rPr>
          <w:rFonts w:eastAsia="等线"/>
          <w:lang w:eastAsia="zh-CN"/>
        </w:rPr>
        <w:t xml:space="preserve"> for TP2 is</w:t>
      </w:r>
      <w:r w:rsidRPr="00E923B4">
        <w:rPr>
          <w:rFonts w:eastAsia="等线"/>
          <w:lang w:eastAsia="zh-CN"/>
        </w:rPr>
        <w:t xml:space="preserve"> that at any given time, the UE reader can </w:t>
      </w:r>
      <w:r>
        <w:rPr>
          <w:rFonts w:eastAsia="等线"/>
          <w:lang w:eastAsia="zh-CN"/>
        </w:rPr>
        <w:t>operate</w:t>
      </w:r>
      <w:r w:rsidRPr="00E923B4">
        <w:rPr>
          <w:rFonts w:eastAsia="等线"/>
          <w:lang w:eastAsia="zh-CN"/>
        </w:rPr>
        <w:t xml:space="preserve"> on only one of the interfaces</w:t>
      </w:r>
      <w:r>
        <w:rPr>
          <w:rFonts w:eastAsia="等线"/>
          <w:lang w:eastAsia="zh-CN"/>
        </w:rPr>
        <w:t>, e.g., either legacy Uu interface or AIoT air interface.</w:t>
      </w:r>
      <w:r w:rsidRPr="00AC1A31">
        <w:rPr>
          <w:rFonts w:eastAsia="等线"/>
          <w:lang w:eastAsia="zh-CN"/>
        </w:rPr>
        <w:t xml:space="preserve"> In other word, the UE reader cannot </w:t>
      </w:r>
      <w:r>
        <w:rPr>
          <w:rFonts w:eastAsia="等线"/>
          <w:lang w:eastAsia="zh-CN"/>
        </w:rPr>
        <w:t xml:space="preserve">perform full </w:t>
      </w:r>
      <w:r w:rsidRPr="00AC1A31">
        <w:rPr>
          <w:rFonts w:eastAsia="等线"/>
          <w:lang w:eastAsia="zh-CN"/>
        </w:rPr>
        <w:t>operations (UL and DL) simultaneously over both legacy Uu interface and AIoT air interface.</w:t>
      </w:r>
      <w:r>
        <w:rPr>
          <w:rFonts w:eastAsia="等线"/>
          <w:lang w:eastAsia="zh-CN"/>
        </w:rPr>
        <w:t xml:space="preserve"> If needed, RAN2 can further check with RAN1 and/or RAN4 for this aspect.</w:t>
      </w:r>
    </w:p>
    <w:p w14:paraId="4397D715" w14:textId="563A2181" w:rsidR="005F1B1A" w:rsidRDefault="005F1B1A" w:rsidP="005F1B1A">
      <w:pPr>
        <w:rPr>
          <w:rFonts w:eastAsia="等线"/>
          <w:b/>
          <w:lang w:eastAsia="zh-CN"/>
        </w:rPr>
      </w:pPr>
      <w:r w:rsidRPr="00E923B4">
        <w:rPr>
          <w:rFonts w:eastAsia="等线"/>
          <w:b/>
          <w:lang w:eastAsia="zh-CN"/>
        </w:rPr>
        <w:t>Proposal</w:t>
      </w:r>
      <w:r w:rsidR="00352C0C">
        <w:rPr>
          <w:rFonts w:eastAsia="等线"/>
          <w:b/>
          <w:lang w:eastAsia="zh-CN"/>
        </w:rPr>
        <w:t xml:space="preserve"> 1</w:t>
      </w:r>
      <w:r>
        <w:rPr>
          <w:rFonts w:eastAsia="等线"/>
          <w:b/>
          <w:lang w:eastAsia="zh-CN"/>
        </w:rPr>
        <w:t>a</w:t>
      </w:r>
      <w:r w:rsidRPr="00E923B4">
        <w:rPr>
          <w:rFonts w:eastAsia="等线" w:hint="eastAsia"/>
          <w:b/>
          <w:lang w:eastAsia="zh-CN"/>
        </w:rPr>
        <w:t>:</w:t>
      </w:r>
      <w:r w:rsidRPr="00E923B4">
        <w:rPr>
          <w:rFonts w:eastAsia="等线"/>
          <w:b/>
          <w:lang w:eastAsia="zh-CN"/>
        </w:rPr>
        <w:t xml:space="preserve"> </w:t>
      </w:r>
      <w:r>
        <w:rPr>
          <w:rFonts w:eastAsia="等线"/>
          <w:b/>
          <w:lang w:eastAsia="zh-CN"/>
        </w:rPr>
        <w:t>From RAN2 perspective, a</w:t>
      </w:r>
      <w:r w:rsidRPr="00E923B4">
        <w:rPr>
          <w:rFonts w:eastAsia="等线"/>
          <w:b/>
          <w:lang w:eastAsia="zh-CN"/>
        </w:rPr>
        <w:t xml:space="preserve"> reasonable assumption can be that at any given time, a UE reader can work on only one interface, e.g., either legacy Uu interface or AIoT air interface</w:t>
      </w:r>
      <w:r>
        <w:rPr>
          <w:rFonts w:eastAsia="等线"/>
          <w:b/>
          <w:lang w:eastAsia="zh-CN"/>
        </w:rPr>
        <w:t xml:space="preserve">. </w:t>
      </w:r>
    </w:p>
    <w:p w14:paraId="76418139" w14:textId="77777777" w:rsidR="009E5FBF" w:rsidRDefault="009E5FBF" w:rsidP="008875B0">
      <w:pPr>
        <w:rPr>
          <w:rFonts w:eastAsia="等线"/>
          <w:lang w:eastAsia="zh-CN"/>
        </w:rPr>
      </w:pPr>
    </w:p>
    <w:p w14:paraId="377DC949" w14:textId="4D8BF8FB" w:rsidR="008875B0" w:rsidRDefault="008875B0" w:rsidP="008875B0">
      <w:pPr>
        <w:rPr>
          <w:rFonts w:eastAsia="等线"/>
          <w:lang w:eastAsia="zh-CN"/>
        </w:rPr>
      </w:pPr>
      <w:r w:rsidRPr="008875B0">
        <w:rPr>
          <w:rFonts w:eastAsia="等线"/>
          <w:lang w:eastAsia="zh-CN"/>
        </w:rPr>
        <w:t xml:space="preserve">Moreover, </w:t>
      </w:r>
      <w:r>
        <w:rPr>
          <w:rFonts w:eastAsia="等线"/>
          <w:lang w:eastAsia="zh-CN"/>
        </w:rPr>
        <w:t>due to</w:t>
      </w:r>
      <w:r w:rsidRPr="008875B0">
        <w:rPr>
          <w:rFonts w:eastAsia="等线"/>
          <w:lang w:eastAsia="zh-CN"/>
        </w:rPr>
        <w:t xml:space="preserve"> the limited multiplexing capability of </w:t>
      </w:r>
      <w:r>
        <w:rPr>
          <w:rFonts w:eastAsia="等线"/>
          <w:lang w:eastAsia="zh-CN"/>
        </w:rPr>
        <w:t>device</w:t>
      </w:r>
      <w:r w:rsidRPr="008875B0">
        <w:rPr>
          <w:rFonts w:eastAsia="等线"/>
          <w:lang w:eastAsia="zh-CN"/>
        </w:rPr>
        <w:t xml:space="preserve">s, </w:t>
      </w:r>
      <w:r>
        <w:rPr>
          <w:rFonts w:eastAsia="等线"/>
          <w:lang w:eastAsia="zh-CN"/>
        </w:rPr>
        <w:t>the inventory on</w:t>
      </w:r>
      <w:r w:rsidRPr="008875B0">
        <w:rPr>
          <w:rFonts w:eastAsia="等线"/>
          <w:lang w:eastAsia="zh-CN"/>
        </w:rPr>
        <w:t xml:space="preserve"> multiple</w:t>
      </w:r>
      <w:r>
        <w:rPr>
          <w:rFonts w:eastAsia="等线"/>
          <w:lang w:eastAsia="zh-CN"/>
        </w:rPr>
        <w:t xml:space="preserve"> device</w:t>
      </w:r>
      <w:r w:rsidRPr="008875B0">
        <w:rPr>
          <w:rFonts w:eastAsia="等线"/>
          <w:lang w:eastAsia="zh-CN"/>
        </w:rPr>
        <w:t xml:space="preserve">s are typically </w:t>
      </w:r>
      <w:r w:rsidR="00E97A0A">
        <w:rPr>
          <w:rFonts w:eastAsia="等线"/>
          <w:lang w:eastAsia="zh-CN"/>
        </w:rPr>
        <w:t>performed via</w:t>
      </w:r>
      <w:r w:rsidRPr="008875B0">
        <w:rPr>
          <w:rFonts w:eastAsia="等线"/>
          <w:lang w:eastAsia="zh-CN"/>
        </w:rPr>
        <w:t xml:space="preserve"> a </w:t>
      </w:r>
      <w:r>
        <w:rPr>
          <w:rFonts w:eastAsia="等线"/>
          <w:lang w:eastAsia="zh-CN"/>
        </w:rPr>
        <w:t>TDM mode</w:t>
      </w:r>
      <w:r w:rsidRPr="008875B0">
        <w:rPr>
          <w:rFonts w:eastAsia="等线"/>
          <w:lang w:eastAsia="zh-CN"/>
        </w:rPr>
        <w:t>.</w:t>
      </w:r>
      <w:r w:rsidR="00E97A0A">
        <w:rPr>
          <w:rFonts w:eastAsia="等线"/>
          <w:lang w:eastAsia="zh-CN"/>
        </w:rPr>
        <w:t xml:space="preserve"> So e</w:t>
      </w:r>
      <w:r w:rsidRPr="008875B0">
        <w:rPr>
          <w:rFonts w:eastAsia="等线"/>
          <w:lang w:eastAsia="zh-CN"/>
        </w:rPr>
        <w:t xml:space="preserve">ven if the </w:t>
      </w:r>
      <w:r>
        <w:rPr>
          <w:rFonts w:eastAsia="等线"/>
          <w:lang w:eastAsia="zh-CN"/>
        </w:rPr>
        <w:t xml:space="preserve">AIoT </w:t>
      </w:r>
      <w:r w:rsidRPr="008875B0">
        <w:rPr>
          <w:rFonts w:eastAsia="等线"/>
          <w:lang w:eastAsia="zh-CN"/>
        </w:rPr>
        <w:t>operation</w:t>
      </w:r>
      <w:r>
        <w:rPr>
          <w:rFonts w:eastAsia="等线"/>
          <w:lang w:eastAsia="zh-CN"/>
        </w:rPr>
        <w:t xml:space="preserve"> performed by UE reader may</w:t>
      </w:r>
      <w:r w:rsidRPr="008875B0">
        <w:rPr>
          <w:rFonts w:eastAsia="等线"/>
          <w:lang w:eastAsia="zh-CN"/>
        </w:rPr>
        <w:t xml:space="preserve"> involve a relatively small number of </w:t>
      </w:r>
      <w:r>
        <w:rPr>
          <w:rFonts w:eastAsia="等线"/>
          <w:lang w:eastAsia="zh-CN"/>
        </w:rPr>
        <w:t>devices (e.g., smaller than that for a BS reader),</w:t>
      </w:r>
      <w:r w:rsidRPr="008875B0">
        <w:rPr>
          <w:rFonts w:eastAsia="等线"/>
          <w:lang w:eastAsia="zh-CN"/>
        </w:rPr>
        <w:t xml:space="preserve"> the entire inventory process may still take a </w:t>
      </w:r>
      <w:r w:rsidR="00E97A0A">
        <w:rPr>
          <w:rFonts w:eastAsia="等线"/>
          <w:lang w:eastAsia="zh-CN"/>
        </w:rPr>
        <w:t xml:space="preserve">kind of </w:t>
      </w:r>
      <w:r>
        <w:rPr>
          <w:rFonts w:eastAsia="等线"/>
          <w:lang w:eastAsia="zh-CN"/>
        </w:rPr>
        <w:t>long</w:t>
      </w:r>
      <w:r w:rsidRPr="008875B0">
        <w:rPr>
          <w:rFonts w:eastAsia="等线"/>
          <w:lang w:eastAsia="zh-CN"/>
        </w:rPr>
        <w:t xml:space="preserve"> time. Thus, if the </w:t>
      </w:r>
      <w:r>
        <w:rPr>
          <w:rFonts w:eastAsia="等线"/>
          <w:lang w:eastAsia="zh-CN"/>
        </w:rPr>
        <w:t>UE reader</w:t>
      </w:r>
      <w:r w:rsidRPr="008875B0">
        <w:rPr>
          <w:rFonts w:eastAsia="等线"/>
          <w:lang w:eastAsia="zh-CN"/>
        </w:rPr>
        <w:t xml:space="preserve"> does not have any services</w:t>
      </w:r>
      <w:r>
        <w:rPr>
          <w:rFonts w:eastAsia="等线"/>
          <w:lang w:eastAsia="zh-CN"/>
        </w:rPr>
        <w:t xml:space="preserve"> </w:t>
      </w:r>
      <w:r w:rsidR="00E97A0A">
        <w:rPr>
          <w:rFonts w:eastAsia="等线"/>
          <w:lang w:eastAsia="zh-CN"/>
        </w:rPr>
        <w:t xml:space="preserve">to be performed </w:t>
      </w:r>
      <w:r>
        <w:rPr>
          <w:rFonts w:eastAsia="等线"/>
          <w:lang w:eastAsia="zh-CN"/>
        </w:rPr>
        <w:t>in legacy Uu interface</w:t>
      </w:r>
      <w:r w:rsidRPr="008875B0">
        <w:rPr>
          <w:rFonts w:eastAsia="等线"/>
          <w:lang w:eastAsia="zh-CN"/>
        </w:rPr>
        <w:t xml:space="preserve">, requiring the </w:t>
      </w:r>
      <w:r>
        <w:rPr>
          <w:rFonts w:eastAsia="等线"/>
          <w:lang w:eastAsia="zh-CN"/>
        </w:rPr>
        <w:t>UE reader</w:t>
      </w:r>
      <w:r w:rsidRPr="008875B0">
        <w:rPr>
          <w:rFonts w:eastAsia="等线"/>
          <w:lang w:eastAsia="zh-CN"/>
        </w:rPr>
        <w:t xml:space="preserve"> to remain in the connected state</w:t>
      </w:r>
      <w:r>
        <w:rPr>
          <w:rFonts w:eastAsia="等线"/>
          <w:lang w:eastAsia="zh-CN"/>
        </w:rPr>
        <w:t xml:space="preserve"> for</w:t>
      </w:r>
      <w:r w:rsidRPr="008875B0">
        <w:rPr>
          <w:rFonts w:eastAsia="等线"/>
          <w:lang w:eastAsia="zh-CN"/>
        </w:rPr>
        <w:t xml:space="preserve"> </w:t>
      </w:r>
      <w:r>
        <w:rPr>
          <w:rFonts w:eastAsia="等线"/>
          <w:lang w:eastAsia="zh-CN"/>
        </w:rPr>
        <w:t xml:space="preserve">only performing AIoT operations </w:t>
      </w:r>
      <w:r w:rsidRPr="008875B0">
        <w:rPr>
          <w:rFonts w:eastAsia="等线"/>
          <w:lang w:eastAsia="zh-CN"/>
        </w:rPr>
        <w:t>might be unnecessary.</w:t>
      </w:r>
    </w:p>
    <w:p w14:paraId="22A9273D" w14:textId="6CDE1B10" w:rsidR="009E5FBF" w:rsidRDefault="009E5FBF" w:rsidP="009E5FBF">
      <w:pPr>
        <w:rPr>
          <w:rFonts w:eastAsia="等线"/>
          <w:b/>
          <w:lang w:eastAsia="zh-CN"/>
        </w:rPr>
      </w:pPr>
      <w:r w:rsidRPr="000B50C3">
        <w:rPr>
          <w:rFonts w:eastAsia="等线"/>
          <w:b/>
          <w:lang w:eastAsia="zh-CN"/>
        </w:rPr>
        <w:t xml:space="preserve">Observation </w:t>
      </w:r>
      <w:r>
        <w:rPr>
          <w:rFonts w:eastAsia="等线"/>
          <w:b/>
          <w:lang w:eastAsia="zh-CN"/>
        </w:rPr>
        <w:t>1b</w:t>
      </w:r>
      <w:r w:rsidRPr="000B50C3">
        <w:rPr>
          <w:rFonts w:eastAsia="等线"/>
          <w:b/>
          <w:lang w:eastAsia="zh-CN"/>
        </w:rPr>
        <w:t xml:space="preserve">: </w:t>
      </w:r>
      <w:r>
        <w:rPr>
          <w:rFonts w:eastAsia="等线"/>
          <w:b/>
          <w:lang w:eastAsia="zh-CN"/>
        </w:rPr>
        <w:t>C</w:t>
      </w:r>
      <w:r w:rsidRPr="000B50C3">
        <w:rPr>
          <w:rFonts w:eastAsia="等线"/>
          <w:b/>
          <w:lang w:eastAsia="zh-CN"/>
        </w:rPr>
        <w:t xml:space="preserve">onsidering </w:t>
      </w:r>
      <w:r w:rsidRPr="009E5FBF">
        <w:rPr>
          <w:rFonts w:eastAsia="等线"/>
          <w:b/>
          <w:lang w:eastAsia="zh-CN"/>
        </w:rPr>
        <w:t xml:space="preserve">the inventory on multiple devices may take a kind of long time, requiring the UE reader to remain in the connected state for only performing AIoT operations (e.g., no other services in legacy Uu interface) might be unnecessary. </w:t>
      </w:r>
    </w:p>
    <w:p w14:paraId="4D85D780" w14:textId="77777777" w:rsidR="009E5FBF" w:rsidRPr="009E5FBF" w:rsidRDefault="009E5FBF" w:rsidP="008875B0">
      <w:pPr>
        <w:rPr>
          <w:rFonts w:eastAsia="等线"/>
          <w:lang w:eastAsia="zh-CN"/>
        </w:rPr>
      </w:pPr>
    </w:p>
    <w:p w14:paraId="33230916" w14:textId="56FF2932" w:rsidR="005F1B1A" w:rsidRPr="00605D0C" w:rsidRDefault="005F1B1A" w:rsidP="005F1B1A">
      <w:pPr>
        <w:rPr>
          <w:rFonts w:eastAsia="等线"/>
          <w:lang w:eastAsia="zh-CN"/>
        </w:rPr>
      </w:pPr>
      <w:r w:rsidRPr="00605D0C">
        <w:rPr>
          <w:rFonts w:eastAsia="等线"/>
          <w:lang w:eastAsia="zh-CN"/>
        </w:rPr>
        <w:t xml:space="preserve">With </w:t>
      </w:r>
      <w:r w:rsidR="009E5FBF" w:rsidRPr="009E5FBF">
        <w:rPr>
          <w:rFonts w:eastAsia="等线"/>
          <w:lang w:eastAsia="zh-CN"/>
        </w:rPr>
        <w:t>the above considerations</w:t>
      </w:r>
      <w:r w:rsidRPr="00605D0C">
        <w:rPr>
          <w:rFonts w:eastAsia="等线"/>
          <w:lang w:eastAsia="zh-CN"/>
        </w:rPr>
        <w:t xml:space="preserve">, we see no clear justification to </w:t>
      </w:r>
      <w:r w:rsidR="009E5FBF">
        <w:rPr>
          <w:rFonts w:eastAsia="等线"/>
          <w:lang w:eastAsia="zh-CN"/>
        </w:rPr>
        <w:t xml:space="preserve">give restriction on RRC state of UE reader when performing AIoT operations. </w:t>
      </w:r>
      <w:r w:rsidR="00E97A0A">
        <w:rPr>
          <w:rFonts w:eastAsia="等线"/>
          <w:lang w:eastAsia="zh-CN"/>
        </w:rPr>
        <w:t>All the connected/inactive/idle modes</w:t>
      </w:r>
      <w:r w:rsidR="009E5FBF">
        <w:rPr>
          <w:rFonts w:eastAsia="等线"/>
          <w:lang w:eastAsia="zh-CN"/>
        </w:rPr>
        <w:t xml:space="preserve"> can be considered:</w:t>
      </w:r>
    </w:p>
    <w:p w14:paraId="5F1AE802" w14:textId="41A19CB5" w:rsidR="00CA6C32" w:rsidRDefault="00CA6C32" w:rsidP="005F1B1A">
      <w:pPr>
        <w:pStyle w:val="af5"/>
        <w:numPr>
          <w:ilvl w:val="0"/>
          <w:numId w:val="24"/>
        </w:numPr>
        <w:adjustRightInd w:val="0"/>
        <w:snapToGrid w:val="0"/>
        <w:spacing w:after="100"/>
        <w:contextualSpacing w:val="0"/>
      </w:pPr>
      <w:r>
        <w:t>I</w:t>
      </w:r>
      <w:r w:rsidRPr="00303CAF">
        <w:t xml:space="preserve">f a UE reader is currently in connected mode over legacy Uu interface, when </w:t>
      </w:r>
      <w:r>
        <w:t xml:space="preserve">the </w:t>
      </w:r>
      <w:r w:rsidRPr="00303CAF">
        <w:t>UE reader</w:t>
      </w:r>
      <w:r>
        <w:t xml:space="preserve"> is triggered</w:t>
      </w:r>
      <w:r w:rsidRPr="00303CAF">
        <w:t xml:space="preserve"> (e.g., based on kind of network control or </w:t>
      </w:r>
      <w:r w:rsidR="00C701B5">
        <w:t xml:space="preserve">AIoT resources </w:t>
      </w:r>
      <w:r w:rsidRPr="00303CAF">
        <w:t>configuration) to perform AIoT operation, it’s feasible for the UE reader to keep in connected mode</w:t>
      </w:r>
      <w:r>
        <w:t xml:space="preserve"> </w:t>
      </w:r>
      <w:r w:rsidRPr="00303CAF">
        <w:t>and start the AIoT operation</w:t>
      </w:r>
      <w:r>
        <w:t>s</w:t>
      </w:r>
      <w:r w:rsidRPr="00303CAF">
        <w:t xml:space="preserve"> over AIoT air interface.</w:t>
      </w:r>
      <w:r>
        <w:t xml:space="preserve"> </w:t>
      </w:r>
      <w:r w:rsidRPr="00303CAF">
        <w:t>After finishing part or all the AIoT operation</w:t>
      </w:r>
      <w:r>
        <w:t>s</w:t>
      </w:r>
      <w:r w:rsidRPr="00303CAF">
        <w:t xml:space="preserve">, the UE reader can include the </w:t>
      </w:r>
      <w:r>
        <w:t>collected/</w:t>
      </w:r>
      <w:r w:rsidRPr="00303CAF">
        <w:t xml:space="preserve">stored AIoT service responses </w:t>
      </w:r>
      <w:r>
        <w:t xml:space="preserve">in the </w:t>
      </w:r>
      <w:r w:rsidRPr="00303CAF">
        <w:t>transmission</w:t>
      </w:r>
      <w:r>
        <w:t xml:space="preserve"> over legacy Uu interface</w:t>
      </w:r>
      <w:r w:rsidRPr="00303CAF">
        <w:t xml:space="preserve"> </w:t>
      </w:r>
      <w:r>
        <w:t>and send them</w:t>
      </w:r>
      <w:r w:rsidRPr="00303CAF">
        <w:t xml:space="preserve"> to CN/AF</w:t>
      </w:r>
      <w:r>
        <w:t xml:space="preserve">. The following </w:t>
      </w:r>
      <w:r w:rsidR="009E5FBF">
        <w:t>sub-options</w:t>
      </w:r>
      <w:r>
        <w:t xml:space="preserve"> can be </w:t>
      </w:r>
      <w:r w:rsidR="00E97A0A">
        <w:t xml:space="preserve">further </w:t>
      </w:r>
      <w:r>
        <w:t>considered:</w:t>
      </w:r>
    </w:p>
    <w:p w14:paraId="58E5034A" w14:textId="25779554" w:rsidR="00CA6C32" w:rsidRDefault="00CA6C32" w:rsidP="00CA6C32">
      <w:pPr>
        <w:pStyle w:val="af5"/>
        <w:numPr>
          <w:ilvl w:val="1"/>
          <w:numId w:val="24"/>
        </w:numPr>
        <w:adjustRightInd w:val="0"/>
        <w:snapToGrid w:val="0"/>
        <w:spacing w:after="100"/>
        <w:contextualSpacing w:val="0"/>
      </w:pPr>
      <w:r w:rsidRPr="005255C6">
        <w:t>The network can indicate UE reader to only perform the AIoT operations within the inactive period of connected mode DRX cycle</w:t>
      </w:r>
      <w:r w:rsidRPr="005255C6">
        <w:rPr>
          <w:rFonts w:hint="eastAsia"/>
        </w:rPr>
        <w:t>.</w:t>
      </w:r>
      <w:r w:rsidRPr="005255C6">
        <w:rPr>
          <w:rFonts w:ascii="Helvetica Neue" w:hAnsi="Helvetica Neue"/>
          <w:color w:val="2C2C36"/>
          <w:shd w:val="clear" w:color="auto" w:fill="FFFFFF"/>
        </w:rPr>
        <w:t xml:space="preserve"> The UE reader should stop AIoT operations when the inactive period ends reg</w:t>
      </w:r>
      <w:r w:rsidRPr="005255C6">
        <w:t>ardless of whether all devices have been operated or not.</w:t>
      </w:r>
    </w:p>
    <w:p w14:paraId="2646B8CC" w14:textId="4B9CEE88" w:rsidR="00CA6C32" w:rsidRDefault="00CA6C32" w:rsidP="00CA6C32">
      <w:pPr>
        <w:pStyle w:val="af5"/>
        <w:numPr>
          <w:ilvl w:val="1"/>
          <w:numId w:val="24"/>
        </w:numPr>
        <w:adjustRightInd w:val="0"/>
        <w:snapToGrid w:val="0"/>
        <w:spacing w:after="100"/>
        <w:contextualSpacing w:val="0"/>
      </w:pPr>
      <w:r>
        <w:t>If the current service over legacy Uu interface is delay-tolerant, it’s also feasible for UE reader to request to stop the current data transmission in legacy Uu interface for a while. After confirmed by the network, UE reader can stop the data transmission and/or some of other connected mode tasks, e.g., neighbor cell measurements and start to perform AIoT operations</w:t>
      </w:r>
      <w:r>
        <w:rPr>
          <w:rFonts w:hint="eastAsia"/>
          <w:lang w:eastAsia="zh-CN"/>
        </w:rPr>
        <w:t>.</w:t>
      </w:r>
    </w:p>
    <w:p w14:paraId="0E5EDDFC" w14:textId="764D75EE" w:rsidR="0005359C" w:rsidRDefault="0005359C" w:rsidP="0005359C">
      <w:pPr>
        <w:pStyle w:val="af5"/>
        <w:numPr>
          <w:ilvl w:val="2"/>
          <w:numId w:val="24"/>
        </w:numPr>
        <w:adjustRightInd w:val="0"/>
        <w:snapToGrid w:val="0"/>
        <w:spacing w:after="100"/>
        <w:contextualSpacing w:val="0"/>
      </w:pPr>
      <w:r>
        <w:t>I</w:t>
      </w:r>
      <w:r w:rsidRPr="00BC73CC">
        <w:t xml:space="preserve">n </w:t>
      </w:r>
      <w:r w:rsidR="00E97A0A">
        <w:t>order not to miss the notification/(re)configuration/scheduling from</w:t>
      </w:r>
      <w:r w:rsidRPr="00BC73CC">
        <w:t xml:space="preserve"> the network</w:t>
      </w:r>
      <w:r>
        <w:t>, UE reader still needs to monitor the DL channel with a certain periodicity (maybe a kind of sparse cycle).</w:t>
      </w:r>
      <w:r w:rsidRPr="00BC73CC">
        <w:t xml:space="preserve"> </w:t>
      </w:r>
      <w:r>
        <w:t>Such periodicity can be configured by the network along with triggering UE reader to perform AIoT operations.</w:t>
      </w:r>
    </w:p>
    <w:p w14:paraId="394028E2" w14:textId="60A8525D" w:rsidR="00024C0F" w:rsidRDefault="00C701B5" w:rsidP="005F1B1A">
      <w:pPr>
        <w:pStyle w:val="af5"/>
        <w:numPr>
          <w:ilvl w:val="0"/>
          <w:numId w:val="24"/>
        </w:numPr>
        <w:adjustRightInd w:val="0"/>
        <w:snapToGrid w:val="0"/>
        <w:spacing w:after="100"/>
        <w:contextualSpacing w:val="0"/>
      </w:pPr>
      <w:r w:rsidRPr="00303CAF">
        <w:t>If</w:t>
      </w:r>
      <w:r>
        <w:t xml:space="preserve"> a </w:t>
      </w:r>
      <w:r w:rsidRPr="00303CAF">
        <w:t>UE reader is currently in idle or inactive state over legacy Uu interface</w:t>
      </w:r>
      <w:r>
        <w:t xml:space="preserve"> and previously has been configured to perform </w:t>
      </w:r>
      <w:r w:rsidRPr="00303CAF">
        <w:t>AIoT operation</w:t>
      </w:r>
      <w:r>
        <w:t>s</w:t>
      </w:r>
      <w:r w:rsidRPr="00303CAF">
        <w:t>, UE reader can start the AIoT operation over AIoT air interface</w:t>
      </w:r>
      <w:r>
        <w:t xml:space="preserve"> at certain time point. </w:t>
      </w:r>
      <w:r w:rsidR="00024C0F" w:rsidRPr="00605D0C">
        <w:t xml:space="preserve">Based on the capability of UE reader (e.g., for storing the received AIoT service responses), the UE can choose a suitable time point (e.g., after finishing part </w:t>
      </w:r>
      <w:r w:rsidR="00B11095">
        <w:t xml:space="preserve">of </w:t>
      </w:r>
      <w:r w:rsidR="00024C0F" w:rsidRPr="00605D0C">
        <w:t xml:space="preserve">or all the service operations) to initiate </w:t>
      </w:r>
      <w:r w:rsidR="00024C0F" w:rsidRPr="00303CAF">
        <w:t>connection establishment</w:t>
      </w:r>
      <w:r w:rsidR="00024C0F">
        <w:t xml:space="preserve"> procedure or SDT procedure over </w:t>
      </w:r>
      <w:r w:rsidR="00024C0F" w:rsidRPr="00303CAF">
        <w:t xml:space="preserve">legacy Uu interface </w:t>
      </w:r>
      <w:r w:rsidR="00024C0F">
        <w:t>to</w:t>
      </w:r>
      <w:r w:rsidR="00024C0F" w:rsidRPr="00303CAF">
        <w:t xml:space="preserve"> send the stored AIoT service responses to CN/AF.</w:t>
      </w:r>
      <w:r w:rsidR="00024C0F">
        <w:t xml:space="preserve"> </w:t>
      </w:r>
      <w:r w:rsidR="00024C0F">
        <w:lastRenderedPageBreak/>
        <w:t>Furthermore, in order to ensure the AIoT operation and</w:t>
      </w:r>
      <w:r w:rsidR="00024C0F" w:rsidRPr="00024C0F">
        <w:t xml:space="preserve"> </w:t>
      </w:r>
      <w:r w:rsidR="00B11095">
        <w:t>the AIoT</w:t>
      </w:r>
      <w:r w:rsidR="00024C0F" w:rsidRPr="00024C0F">
        <w:t xml:space="preserve"> resources at UE reader are always under the control of the </w:t>
      </w:r>
      <w:r w:rsidR="0005359C">
        <w:t>network</w:t>
      </w:r>
      <w:r w:rsidR="00024C0F" w:rsidRPr="00024C0F">
        <w:rPr>
          <w:rFonts w:hint="eastAsia"/>
        </w:rPr>
        <w:t>,</w:t>
      </w:r>
      <w:r w:rsidR="00024C0F" w:rsidRPr="00024C0F">
        <w:t xml:space="preserve"> </w:t>
      </w:r>
      <w:r w:rsidR="00024C0F">
        <w:t>the following aspects need to be further considered:</w:t>
      </w:r>
    </w:p>
    <w:p w14:paraId="639E6AF7" w14:textId="1F5EE2D9" w:rsidR="00C701B5" w:rsidRDefault="00024C0F" w:rsidP="00024C0F">
      <w:pPr>
        <w:pStyle w:val="af5"/>
        <w:numPr>
          <w:ilvl w:val="1"/>
          <w:numId w:val="24"/>
        </w:numPr>
        <w:adjustRightInd w:val="0"/>
        <w:snapToGrid w:val="0"/>
        <w:spacing w:after="100"/>
        <w:contextualSpacing w:val="0"/>
      </w:pPr>
      <w:r>
        <w:t>E</w:t>
      </w:r>
      <w:r w:rsidR="00C701B5">
        <w:t>ven UE reader can be allowed to perform</w:t>
      </w:r>
      <w:r w:rsidR="00C701B5" w:rsidRPr="00C701B5">
        <w:t xml:space="preserve"> </w:t>
      </w:r>
      <w:r w:rsidR="00C701B5" w:rsidRPr="00605D0C">
        <w:t xml:space="preserve">AIoT </w:t>
      </w:r>
      <w:r w:rsidR="00C701B5">
        <w:t>operation during inactive/idle mode, the UE reader still needs to be configured/activated</w:t>
      </w:r>
      <w:r w:rsidR="00B11095">
        <w:t xml:space="preserve"> for this operation </w:t>
      </w:r>
      <w:r w:rsidR="00C701B5">
        <w:t xml:space="preserve">by the base station when the UE reader previously was in connected mode. </w:t>
      </w:r>
      <w:r>
        <w:t>For example, the UE reader in connected mode can be provided with AIoT resources</w:t>
      </w:r>
      <w:r w:rsidRPr="00024C0F">
        <w:t xml:space="preserve"> </w:t>
      </w:r>
      <w:r>
        <w:t>via dedicated message</w:t>
      </w:r>
      <w:r w:rsidR="0005359C">
        <w:t xml:space="preserve"> (</w:t>
      </w:r>
      <w:r>
        <w:t>e.g., RRC re-configuration message, RRC release message</w:t>
      </w:r>
      <w:r w:rsidR="0005359C">
        <w:t>)</w:t>
      </w:r>
      <w:r>
        <w:t xml:space="preserve"> and </w:t>
      </w:r>
      <w:r w:rsidR="00B11095">
        <w:t>network allowed</w:t>
      </w:r>
      <w:r w:rsidR="0005359C">
        <w:t xml:space="preserve"> </w:t>
      </w:r>
      <w:r>
        <w:t xml:space="preserve">such AIoT resources can be used (with conditions) </w:t>
      </w:r>
      <w:r w:rsidR="00B11095">
        <w:t>after</w:t>
      </w:r>
      <w:r>
        <w:t xml:space="preserve"> UE reader is back to inactive or idle modes.</w:t>
      </w:r>
    </w:p>
    <w:p w14:paraId="11ACBC57" w14:textId="38797C43" w:rsidR="0005359C" w:rsidRDefault="00024C0F" w:rsidP="0005359C">
      <w:pPr>
        <w:pStyle w:val="af5"/>
        <w:numPr>
          <w:ilvl w:val="1"/>
          <w:numId w:val="24"/>
        </w:numPr>
        <w:adjustRightInd w:val="0"/>
        <w:snapToGrid w:val="0"/>
        <w:spacing w:after="100"/>
        <w:contextualSpacing w:val="0"/>
      </w:pPr>
      <w:r w:rsidRPr="00303CAF">
        <w:t>Considering that the AIoT operation</w:t>
      </w:r>
      <w:r>
        <w:t>s</w:t>
      </w:r>
      <w:r w:rsidRPr="00303CAF">
        <w:t xml:space="preserve"> may </w:t>
      </w:r>
      <w:r>
        <w:t>take a relatively</w:t>
      </w:r>
      <w:r w:rsidRPr="00303CAF">
        <w:t xml:space="preserve"> long time,</w:t>
      </w:r>
      <w:r>
        <w:t xml:space="preserve"> during AIoT operations</w:t>
      </w:r>
      <w:r>
        <w:rPr>
          <w:rFonts w:hint="eastAsia"/>
        </w:rPr>
        <w:t>,</w:t>
      </w:r>
      <w:r>
        <w:t xml:space="preserve"> UE reader still needs to monitor the DL channel </w:t>
      </w:r>
      <w:r w:rsidRPr="00303CAF">
        <w:t xml:space="preserve">for </w:t>
      </w:r>
      <w:r>
        <w:t xml:space="preserve">monitoring </w:t>
      </w:r>
      <w:r w:rsidRPr="00303CAF">
        <w:t>paging on the legacy Uu interface and even perform some measurements.</w:t>
      </w:r>
      <w:r>
        <w:t xml:space="preserve"> </w:t>
      </w:r>
      <w:r w:rsidR="0005359C">
        <w:t>So the base station can also</w:t>
      </w:r>
      <w:r>
        <w:t xml:space="preserve"> configure</w:t>
      </w:r>
      <w:r w:rsidR="0005359C">
        <w:t xml:space="preserve"> kind of</w:t>
      </w:r>
      <w:r>
        <w:t xml:space="preserve"> sparse cycle for paging monitoring</w:t>
      </w:r>
      <w:r w:rsidR="0005359C">
        <w:t xml:space="preserve"> and</w:t>
      </w:r>
      <w:r>
        <w:t xml:space="preserve"> cell measurement/re-selection</w:t>
      </w:r>
      <w:r w:rsidR="0005359C">
        <w:t xml:space="preserve"> </w:t>
      </w:r>
      <w:r w:rsidR="0005359C">
        <w:rPr>
          <w:rFonts w:hint="eastAsia"/>
          <w:lang w:eastAsia="zh-CN"/>
        </w:rPr>
        <w:t>t</w:t>
      </w:r>
      <w:r w:rsidR="0005359C">
        <w:rPr>
          <w:lang w:eastAsia="zh-CN"/>
        </w:rPr>
        <w:t>o the UE reader.</w:t>
      </w:r>
    </w:p>
    <w:p w14:paraId="3649D0E7" w14:textId="1B3E44D8" w:rsidR="005F1B1A" w:rsidRDefault="005F1B1A" w:rsidP="005F1B1A">
      <w:pPr>
        <w:rPr>
          <w:rFonts w:eastAsia="等线"/>
          <w:b/>
          <w:lang w:eastAsia="zh-CN"/>
        </w:rPr>
      </w:pPr>
      <w:r w:rsidRPr="00605D0C">
        <w:rPr>
          <w:rFonts w:eastAsia="等线"/>
          <w:b/>
          <w:lang w:eastAsia="zh-CN"/>
        </w:rPr>
        <w:t xml:space="preserve">Proposal </w:t>
      </w:r>
      <w:r w:rsidR="0005359C">
        <w:rPr>
          <w:rFonts w:eastAsia="等线"/>
          <w:b/>
          <w:lang w:eastAsia="zh-CN"/>
        </w:rPr>
        <w:t>1b</w:t>
      </w:r>
      <w:r w:rsidRPr="00605D0C">
        <w:rPr>
          <w:rFonts w:eastAsia="等线" w:hint="eastAsia"/>
          <w:b/>
          <w:lang w:eastAsia="zh-CN"/>
        </w:rPr>
        <w:t>:</w:t>
      </w:r>
      <w:r w:rsidRPr="00605D0C">
        <w:rPr>
          <w:rFonts w:eastAsia="等线"/>
          <w:b/>
          <w:lang w:eastAsia="zh-CN"/>
        </w:rPr>
        <w:t xml:space="preserve"> </w:t>
      </w:r>
      <w:r w:rsidR="00B11095">
        <w:rPr>
          <w:rFonts w:eastAsia="等线"/>
          <w:b/>
          <w:lang w:eastAsia="zh-CN"/>
        </w:rPr>
        <w:t>Under the</w:t>
      </w:r>
      <w:r>
        <w:rPr>
          <w:rFonts w:eastAsia="等线"/>
          <w:b/>
          <w:lang w:eastAsia="zh-CN"/>
        </w:rPr>
        <w:t xml:space="preserve"> network control, UE reader in any state, e.g., connected</w:t>
      </w:r>
      <w:r w:rsidR="00B11095">
        <w:rPr>
          <w:rFonts w:eastAsia="等线"/>
          <w:b/>
          <w:lang w:eastAsia="zh-CN"/>
        </w:rPr>
        <w:t>/inactive/idle</w:t>
      </w:r>
      <w:r>
        <w:rPr>
          <w:rFonts w:eastAsia="等线"/>
          <w:b/>
          <w:lang w:eastAsia="zh-CN"/>
        </w:rPr>
        <w:t xml:space="preserve">, is allowed to perform AIoT operations over AIoT air interface. </w:t>
      </w:r>
      <w:r w:rsidRPr="00267E90">
        <w:rPr>
          <w:rFonts w:eastAsia="等线"/>
          <w:b/>
          <w:lang w:eastAsia="zh-CN"/>
        </w:rPr>
        <w:t>In order to minimize the impact on legacy Uu interface</w:t>
      </w:r>
      <w:r>
        <w:rPr>
          <w:rFonts w:eastAsia="等线"/>
          <w:b/>
          <w:lang w:eastAsia="zh-CN"/>
        </w:rPr>
        <w:t>, when performing AIoT operations:</w:t>
      </w:r>
    </w:p>
    <w:p w14:paraId="1011A55F" w14:textId="422A4441" w:rsidR="0005359C" w:rsidRDefault="0005359C" w:rsidP="005F1B1A">
      <w:pPr>
        <w:pStyle w:val="af5"/>
        <w:numPr>
          <w:ilvl w:val="0"/>
          <w:numId w:val="24"/>
        </w:numPr>
        <w:adjustRightInd w:val="0"/>
        <w:snapToGrid w:val="0"/>
        <w:spacing w:after="100"/>
        <w:contextualSpacing w:val="0"/>
        <w:rPr>
          <w:b/>
        </w:rPr>
      </w:pPr>
      <w:r w:rsidRPr="001049CB">
        <w:rPr>
          <w:b/>
        </w:rPr>
        <w:t>For</w:t>
      </w:r>
      <w:r>
        <w:rPr>
          <w:b/>
        </w:rPr>
        <w:t xml:space="preserve"> UE reader in connected state, </w:t>
      </w:r>
      <w:r w:rsidRPr="001049CB">
        <w:rPr>
          <w:b/>
        </w:rPr>
        <w:t xml:space="preserve">mechanisms need to be considered to allow </w:t>
      </w:r>
      <w:r w:rsidR="008F67BA">
        <w:rPr>
          <w:b/>
        </w:rPr>
        <w:t>the UE reader</w:t>
      </w:r>
      <w:r w:rsidRPr="001049CB">
        <w:rPr>
          <w:b/>
        </w:rPr>
        <w:t xml:space="preserve"> to intermittently </w:t>
      </w:r>
      <w:r w:rsidR="00444F0A">
        <w:rPr>
          <w:b/>
        </w:rPr>
        <w:t xml:space="preserve">be </w:t>
      </w:r>
      <w:r w:rsidRPr="001049CB">
        <w:rPr>
          <w:b/>
        </w:rPr>
        <w:t>back to active</w:t>
      </w:r>
      <w:r w:rsidR="00444F0A">
        <w:rPr>
          <w:b/>
        </w:rPr>
        <w:t xml:space="preserve"> mode</w:t>
      </w:r>
      <w:r w:rsidRPr="001049CB">
        <w:rPr>
          <w:b/>
        </w:rPr>
        <w:t xml:space="preserve"> </w:t>
      </w:r>
      <w:r>
        <w:rPr>
          <w:b/>
        </w:rPr>
        <w:t>to perform (some) connected mode tasks</w:t>
      </w:r>
      <w:r w:rsidRPr="00B52412">
        <w:rPr>
          <w:b/>
        </w:rPr>
        <w:t xml:space="preserve"> </w:t>
      </w:r>
      <w:r w:rsidRPr="001049CB">
        <w:rPr>
          <w:b/>
        </w:rPr>
        <w:t>on legacy Uu interface, e.g., monitoring PDCCH or performing measurements.</w:t>
      </w:r>
    </w:p>
    <w:p w14:paraId="48E0050F" w14:textId="05C8ADEC" w:rsidR="005F1B1A" w:rsidRPr="001049CB" w:rsidRDefault="005F1B1A" w:rsidP="005F1B1A">
      <w:pPr>
        <w:pStyle w:val="af5"/>
        <w:numPr>
          <w:ilvl w:val="0"/>
          <w:numId w:val="24"/>
        </w:numPr>
        <w:adjustRightInd w:val="0"/>
        <w:snapToGrid w:val="0"/>
        <w:spacing w:after="100"/>
        <w:contextualSpacing w:val="0"/>
        <w:rPr>
          <w:b/>
        </w:rPr>
      </w:pPr>
      <w:r w:rsidRPr="001049CB">
        <w:rPr>
          <w:b/>
        </w:rPr>
        <w:t>For UE reader in idle or inactive state, mechanisms need to be considered to allow</w:t>
      </w:r>
      <w:r w:rsidR="008F67BA" w:rsidRPr="001049CB">
        <w:rPr>
          <w:b/>
        </w:rPr>
        <w:t xml:space="preserve"> </w:t>
      </w:r>
      <w:r w:rsidR="008F67BA">
        <w:rPr>
          <w:b/>
        </w:rPr>
        <w:t>the UE reader</w:t>
      </w:r>
      <w:r w:rsidRPr="001049CB">
        <w:rPr>
          <w:b/>
        </w:rPr>
        <w:t xml:space="preserve"> to intermittently </w:t>
      </w:r>
      <w:r>
        <w:rPr>
          <w:b/>
        </w:rPr>
        <w:t>perform (some) idle mode tasks</w:t>
      </w:r>
      <w:r w:rsidRPr="001049CB">
        <w:rPr>
          <w:b/>
        </w:rPr>
        <w:t xml:space="preserve"> o</w:t>
      </w:r>
      <w:r>
        <w:rPr>
          <w:b/>
        </w:rPr>
        <w:t>n</w:t>
      </w:r>
      <w:r w:rsidRPr="001049CB">
        <w:rPr>
          <w:b/>
        </w:rPr>
        <w:t xml:space="preserve"> legacy Uu interface</w:t>
      </w:r>
      <w:r>
        <w:rPr>
          <w:b/>
        </w:rPr>
        <w:t>, e.g., monitoring</w:t>
      </w:r>
      <w:r w:rsidRPr="001049CB">
        <w:rPr>
          <w:b/>
        </w:rPr>
        <w:t xml:space="preserve"> paging</w:t>
      </w:r>
      <w:r>
        <w:rPr>
          <w:b/>
        </w:rPr>
        <w:t xml:space="preserve"> or</w:t>
      </w:r>
      <w:r w:rsidRPr="001049CB">
        <w:rPr>
          <w:b/>
        </w:rPr>
        <w:t xml:space="preserve"> perform</w:t>
      </w:r>
      <w:r>
        <w:rPr>
          <w:b/>
        </w:rPr>
        <w:t>ing</w:t>
      </w:r>
      <w:r w:rsidRPr="001049CB">
        <w:rPr>
          <w:b/>
        </w:rPr>
        <w:t xml:space="preserve"> measurements.</w:t>
      </w:r>
    </w:p>
    <w:p w14:paraId="552EF3CE" w14:textId="01155390" w:rsidR="005F1B1A" w:rsidRDefault="005F1B1A" w:rsidP="00914B7B">
      <w:pPr>
        <w:pStyle w:val="af5"/>
        <w:adjustRightInd w:val="0"/>
        <w:snapToGrid w:val="0"/>
        <w:spacing w:after="100"/>
        <w:ind w:left="420"/>
        <w:contextualSpacing w:val="0"/>
        <w:rPr>
          <w:b/>
        </w:rPr>
      </w:pPr>
    </w:p>
    <w:p w14:paraId="370703B7" w14:textId="51230C8C" w:rsidR="00914B7B" w:rsidRPr="00991866" w:rsidRDefault="008F67BA" w:rsidP="00991866">
      <w:pPr>
        <w:pStyle w:val="20"/>
        <w:numPr>
          <w:ilvl w:val="1"/>
          <w:numId w:val="1"/>
        </w:numPr>
        <w:spacing w:before="240" w:after="120"/>
        <w:ind w:left="578" w:hanging="578"/>
        <w:rPr>
          <w:rFonts w:ascii="Arial" w:hAnsi="Arial" w:cs="Arial"/>
        </w:rPr>
      </w:pPr>
      <w:r>
        <w:rPr>
          <w:rFonts w:ascii="Arial" w:hAnsi="Arial" w:cs="Arial"/>
        </w:rPr>
        <w:t>AIoT air interface resources configuration for UE reader</w:t>
      </w:r>
    </w:p>
    <w:p w14:paraId="597871D1" w14:textId="260ADE2A" w:rsidR="008F67BA" w:rsidRDefault="00914B7B" w:rsidP="008F67BA">
      <w:pPr>
        <w:pStyle w:val="3"/>
        <w:numPr>
          <w:ilvl w:val="2"/>
          <w:numId w:val="1"/>
        </w:numPr>
        <w:snapToGrid w:val="0"/>
        <w:spacing w:before="240" w:after="160" w:line="240" w:lineRule="auto"/>
        <w:ind w:left="720"/>
        <w:rPr>
          <w:rFonts w:ascii="Arial" w:eastAsia="等线" w:hAnsi="Arial" w:cs="Arial"/>
          <w:color w:val="auto"/>
          <w:lang w:eastAsia="zh-CN"/>
        </w:rPr>
      </w:pPr>
      <w:r>
        <w:rPr>
          <w:rFonts w:ascii="Arial" w:eastAsia="等线" w:hAnsi="Arial" w:cs="Arial"/>
          <w:color w:val="auto"/>
          <w:lang w:eastAsia="zh-CN"/>
        </w:rPr>
        <w:t>Assistant information for BS to allocate AIoT</w:t>
      </w:r>
      <w:r w:rsidR="008F67BA" w:rsidRPr="007F4B45">
        <w:rPr>
          <w:rFonts w:ascii="Arial" w:eastAsia="等线" w:hAnsi="Arial" w:cs="Arial"/>
          <w:color w:val="auto"/>
          <w:lang w:eastAsia="zh-CN"/>
        </w:rPr>
        <w:t xml:space="preserve"> resources </w:t>
      </w:r>
      <w:r>
        <w:rPr>
          <w:rFonts w:ascii="Arial" w:eastAsia="等线" w:hAnsi="Arial" w:cs="Arial"/>
          <w:color w:val="auto"/>
          <w:lang w:eastAsia="zh-CN"/>
        </w:rPr>
        <w:t>to UE reader</w:t>
      </w:r>
    </w:p>
    <w:p w14:paraId="7CB34C65" w14:textId="48A214BC" w:rsidR="008F67BA" w:rsidRPr="00F7432F" w:rsidRDefault="005E1314" w:rsidP="008F67BA">
      <w:pPr>
        <w:spacing w:before="100" w:after="100"/>
        <w:rPr>
          <w:lang w:eastAsia="zh-CN"/>
        </w:rPr>
      </w:pPr>
      <w:r>
        <w:rPr>
          <w:lang w:eastAsia="zh-CN"/>
        </w:rPr>
        <w:t>For TP2, it’s easy to understand that the information which needs to be put in the AIoT paging message would also be needed in the legacy Uu interface message for AIoT resources allocation. Taking into account the progress for paging and RA procedures in TP1, the following proposal is given:</w:t>
      </w:r>
      <w:r w:rsidR="008F67BA" w:rsidRPr="00F7432F">
        <w:rPr>
          <w:lang w:eastAsia="zh-CN"/>
        </w:rPr>
        <w:t xml:space="preserve"> </w:t>
      </w:r>
    </w:p>
    <w:p w14:paraId="79DE06B8" w14:textId="7516229E" w:rsidR="008F67BA" w:rsidRDefault="008F67BA" w:rsidP="008F67BA">
      <w:pPr>
        <w:spacing w:after="60"/>
        <w:rPr>
          <w:rFonts w:eastAsia="等线"/>
          <w:b/>
          <w:lang w:eastAsia="zh-CN"/>
        </w:rPr>
      </w:pPr>
      <w:r w:rsidRPr="00605D0C">
        <w:rPr>
          <w:rFonts w:eastAsia="等线"/>
          <w:b/>
          <w:lang w:eastAsia="zh-CN"/>
        </w:rPr>
        <w:t xml:space="preserve">Proposal </w:t>
      </w:r>
      <w:r w:rsidR="000C4027">
        <w:rPr>
          <w:rFonts w:eastAsia="等线"/>
          <w:b/>
          <w:lang w:eastAsia="zh-CN"/>
        </w:rPr>
        <w:t>2</w:t>
      </w:r>
      <w:r w:rsidR="005E1314">
        <w:rPr>
          <w:rFonts w:eastAsia="等线"/>
          <w:b/>
          <w:lang w:eastAsia="zh-CN"/>
        </w:rPr>
        <w:t>a</w:t>
      </w:r>
      <w:r w:rsidRPr="00605D0C">
        <w:rPr>
          <w:rFonts w:eastAsia="等线" w:hint="eastAsia"/>
          <w:b/>
          <w:lang w:eastAsia="zh-CN"/>
        </w:rPr>
        <w:t>:</w:t>
      </w:r>
      <w:r w:rsidRPr="00605D0C">
        <w:rPr>
          <w:rFonts w:eastAsia="等线"/>
          <w:b/>
          <w:lang w:eastAsia="zh-CN"/>
        </w:rPr>
        <w:t xml:space="preserve"> </w:t>
      </w:r>
      <w:r>
        <w:rPr>
          <w:rFonts w:eastAsia="等线"/>
          <w:b/>
          <w:lang w:eastAsia="zh-CN"/>
        </w:rPr>
        <w:t>With reference to the discussion on AIoT air interface for TP1, at least the following information needs to be considered</w:t>
      </w:r>
      <w:r w:rsidR="005E1314">
        <w:rPr>
          <w:rFonts w:eastAsia="等线"/>
          <w:b/>
          <w:lang w:eastAsia="zh-CN"/>
        </w:rPr>
        <w:t xml:space="preserve"> to include in the </w:t>
      </w:r>
      <w:r w:rsidR="005E1314" w:rsidRPr="005E1314">
        <w:rPr>
          <w:rFonts w:eastAsia="等线"/>
          <w:b/>
          <w:lang w:eastAsia="zh-CN"/>
        </w:rPr>
        <w:t>legacy Uu interface message for AIoT resources allocation</w:t>
      </w:r>
      <w:r>
        <w:rPr>
          <w:rFonts w:eastAsia="等线"/>
          <w:b/>
          <w:lang w:eastAsia="zh-CN"/>
        </w:rPr>
        <w:t>:</w:t>
      </w:r>
    </w:p>
    <w:p w14:paraId="76C6D03D" w14:textId="6DA234A2" w:rsidR="005E1314" w:rsidRPr="0039029C" w:rsidRDefault="008F67BA" w:rsidP="005E1314">
      <w:pPr>
        <w:pStyle w:val="af5"/>
        <w:numPr>
          <w:ilvl w:val="0"/>
          <w:numId w:val="24"/>
        </w:numPr>
        <w:adjustRightInd w:val="0"/>
        <w:snapToGrid w:val="0"/>
        <w:spacing w:after="60"/>
        <w:contextualSpacing w:val="0"/>
        <w:rPr>
          <w:b/>
        </w:rPr>
      </w:pPr>
      <w:r w:rsidRPr="0039029C">
        <w:rPr>
          <w:b/>
        </w:rPr>
        <w:t>The device ID information of the AIoT device(s)</w:t>
      </w:r>
      <w:r w:rsidR="005E1314">
        <w:rPr>
          <w:b/>
        </w:rPr>
        <w:t>/s</w:t>
      </w:r>
      <w:r w:rsidR="005E1314" w:rsidRPr="0039029C">
        <w:rPr>
          <w:b/>
        </w:rPr>
        <w:t>election criteria</w:t>
      </w:r>
    </w:p>
    <w:p w14:paraId="28605691" w14:textId="3294FCEF" w:rsidR="008F67BA" w:rsidRPr="0039029C" w:rsidRDefault="008F67BA" w:rsidP="008F67BA">
      <w:pPr>
        <w:pStyle w:val="af5"/>
        <w:numPr>
          <w:ilvl w:val="0"/>
          <w:numId w:val="24"/>
        </w:numPr>
        <w:adjustRightInd w:val="0"/>
        <w:snapToGrid w:val="0"/>
        <w:spacing w:after="60"/>
        <w:contextualSpacing w:val="0"/>
        <w:rPr>
          <w:b/>
        </w:rPr>
      </w:pPr>
      <w:r w:rsidRPr="0039029C">
        <w:rPr>
          <w:b/>
        </w:rPr>
        <w:t xml:space="preserve">Radio resources information for </w:t>
      </w:r>
      <w:r w:rsidR="005E1314">
        <w:rPr>
          <w:b/>
        </w:rPr>
        <w:t>D2R</w:t>
      </w:r>
      <w:r w:rsidRPr="0039029C">
        <w:rPr>
          <w:b/>
        </w:rPr>
        <w:t xml:space="preserve"> transmission and/or random access control info</w:t>
      </w:r>
      <w:r w:rsidR="005E1314">
        <w:rPr>
          <w:b/>
        </w:rPr>
        <w:t>rmation.</w:t>
      </w:r>
      <w:r w:rsidRPr="0039029C">
        <w:rPr>
          <w:b/>
        </w:rPr>
        <w:t xml:space="preserve"> </w:t>
      </w:r>
    </w:p>
    <w:p w14:paraId="12E5BF56" w14:textId="77777777" w:rsidR="008F67BA" w:rsidRPr="0039029C" w:rsidRDefault="008F67BA" w:rsidP="008F67BA">
      <w:pPr>
        <w:adjustRightInd w:val="0"/>
        <w:snapToGrid w:val="0"/>
        <w:spacing w:after="100"/>
        <w:rPr>
          <w:rFonts w:eastAsia="等线"/>
          <w:lang w:eastAsia="zh-CN"/>
        </w:rPr>
      </w:pPr>
    </w:p>
    <w:p w14:paraId="279D4446" w14:textId="0FE54556" w:rsidR="008F67BA" w:rsidRPr="00F7432F" w:rsidRDefault="008F67BA" w:rsidP="00991866">
      <w:pPr>
        <w:spacing w:before="100" w:after="100"/>
        <w:rPr>
          <w:lang w:eastAsia="zh-CN"/>
        </w:rPr>
      </w:pPr>
      <w:r w:rsidRPr="00F7432F">
        <w:rPr>
          <w:lang w:eastAsia="zh-CN"/>
        </w:rPr>
        <w:t xml:space="preserve">For TP1, </w:t>
      </w:r>
      <w:r w:rsidR="00991866">
        <w:rPr>
          <w:lang w:eastAsia="zh-CN"/>
        </w:rPr>
        <w:t>some assistant information from CN has been agreed for assisting BS reader to allocate AIoT resources. With similar reasons and also considering that the base station controls the AIoT resources allocation</w:t>
      </w:r>
      <w:r w:rsidR="00991866" w:rsidRPr="00991866">
        <w:rPr>
          <w:lang w:eastAsia="zh-CN"/>
        </w:rPr>
        <w:t xml:space="preserve"> </w:t>
      </w:r>
      <w:r w:rsidR="00991866">
        <w:rPr>
          <w:lang w:eastAsia="zh-CN"/>
        </w:rPr>
        <w:t>in TP2, we assume such</w:t>
      </w:r>
      <w:r w:rsidR="00991866" w:rsidRPr="00991866">
        <w:rPr>
          <w:lang w:eastAsia="zh-CN"/>
        </w:rPr>
        <w:t xml:space="preserve"> </w:t>
      </w:r>
      <w:r w:rsidR="00991866">
        <w:rPr>
          <w:lang w:eastAsia="zh-CN"/>
        </w:rPr>
        <w:t>assistant information would be also needed for base station in TP2.</w:t>
      </w:r>
    </w:p>
    <w:p w14:paraId="5750EA00" w14:textId="0DBEE3C3" w:rsidR="008F67BA" w:rsidRDefault="008F67BA" w:rsidP="008F67BA">
      <w:pPr>
        <w:spacing w:after="60"/>
        <w:rPr>
          <w:rFonts w:eastAsia="等线"/>
          <w:b/>
          <w:lang w:eastAsia="zh-CN"/>
        </w:rPr>
      </w:pPr>
      <w:r w:rsidRPr="00605D0C">
        <w:rPr>
          <w:rFonts w:eastAsia="等线"/>
          <w:b/>
          <w:lang w:eastAsia="zh-CN"/>
        </w:rPr>
        <w:t xml:space="preserve">Proposal </w:t>
      </w:r>
      <w:r w:rsidR="000C4027">
        <w:rPr>
          <w:rFonts w:eastAsia="等线"/>
          <w:b/>
          <w:lang w:eastAsia="zh-CN"/>
        </w:rPr>
        <w:t>2</w:t>
      </w:r>
      <w:r>
        <w:rPr>
          <w:rFonts w:eastAsia="等线"/>
          <w:b/>
          <w:lang w:eastAsia="zh-CN"/>
        </w:rPr>
        <w:t>b</w:t>
      </w:r>
      <w:r w:rsidRPr="00605D0C">
        <w:rPr>
          <w:rFonts w:eastAsia="等线" w:hint="eastAsia"/>
          <w:b/>
          <w:lang w:eastAsia="zh-CN"/>
        </w:rPr>
        <w:t>:</w:t>
      </w:r>
      <w:r w:rsidRPr="00605D0C">
        <w:rPr>
          <w:rFonts w:eastAsia="等线"/>
          <w:b/>
          <w:lang w:eastAsia="zh-CN"/>
        </w:rPr>
        <w:t xml:space="preserve"> </w:t>
      </w:r>
      <w:r>
        <w:rPr>
          <w:rFonts w:eastAsia="等线"/>
          <w:b/>
          <w:lang w:eastAsia="zh-CN"/>
        </w:rPr>
        <w:t>The following information that has been agreed</w:t>
      </w:r>
      <w:r w:rsidRPr="00B61476">
        <w:rPr>
          <w:rFonts w:eastAsia="等线"/>
          <w:b/>
          <w:lang w:eastAsia="zh-CN"/>
        </w:rPr>
        <w:t xml:space="preserve"> to be obtained from CN and should be visible to the </w:t>
      </w:r>
      <w:r w:rsidR="00991866">
        <w:rPr>
          <w:rFonts w:eastAsia="等线"/>
          <w:b/>
          <w:lang w:eastAsia="zh-CN"/>
        </w:rPr>
        <w:t xml:space="preserve">BS </w:t>
      </w:r>
      <w:r w:rsidRPr="00B61476">
        <w:rPr>
          <w:rFonts w:eastAsia="等线"/>
          <w:b/>
          <w:lang w:eastAsia="zh-CN"/>
        </w:rPr>
        <w:t>reader</w:t>
      </w:r>
      <w:r>
        <w:rPr>
          <w:rFonts w:eastAsia="等线"/>
          <w:b/>
          <w:lang w:eastAsia="zh-CN"/>
        </w:rPr>
        <w:t xml:space="preserve"> in TP1 is also needed to the base station in TP2 to assist </w:t>
      </w:r>
      <w:r w:rsidR="00991866">
        <w:rPr>
          <w:rFonts w:eastAsia="等线"/>
          <w:b/>
          <w:lang w:eastAsia="zh-CN"/>
        </w:rPr>
        <w:t xml:space="preserve">AIoT </w:t>
      </w:r>
      <w:r>
        <w:rPr>
          <w:rFonts w:eastAsia="等线"/>
          <w:b/>
          <w:lang w:eastAsia="zh-CN"/>
        </w:rPr>
        <w:t>resources allocation</w:t>
      </w:r>
      <w:r w:rsidR="00991866">
        <w:rPr>
          <w:rFonts w:eastAsia="等线"/>
          <w:b/>
          <w:lang w:eastAsia="zh-CN"/>
        </w:rPr>
        <w:t xml:space="preserve"> to UE reader</w:t>
      </w:r>
      <w:r>
        <w:rPr>
          <w:rFonts w:eastAsia="等线"/>
          <w:b/>
          <w:lang w:eastAsia="zh-CN"/>
        </w:rPr>
        <w:t>:</w:t>
      </w:r>
    </w:p>
    <w:p w14:paraId="562DE128" w14:textId="77777777" w:rsidR="008F67BA" w:rsidRPr="00B61476" w:rsidRDefault="008F67BA" w:rsidP="008F67BA">
      <w:pPr>
        <w:pStyle w:val="af5"/>
        <w:numPr>
          <w:ilvl w:val="0"/>
          <w:numId w:val="24"/>
        </w:numPr>
        <w:adjustRightInd w:val="0"/>
        <w:snapToGrid w:val="0"/>
        <w:spacing w:after="60"/>
        <w:contextualSpacing w:val="0"/>
        <w:rPr>
          <w:b/>
        </w:rPr>
      </w:pPr>
      <w:r w:rsidRPr="00B61476">
        <w:rPr>
          <w:b/>
        </w:rPr>
        <w:t>The service type of A-IoT (e.g. inventory, command). The more finer information on command type (e.g. read/write/disable) would also be useful</w:t>
      </w:r>
      <w:r w:rsidRPr="00B61476">
        <w:rPr>
          <w:rFonts w:hint="eastAsia"/>
          <w:b/>
        </w:rPr>
        <w:t>;</w:t>
      </w:r>
    </w:p>
    <w:p w14:paraId="3923AF99" w14:textId="77777777" w:rsidR="008F67BA" w:rsidRPr="00B61476" w:rsidRDefault="008F67BA" w:rsidP="008F67BA">
      <w:pPr>
        <w:pStyle w:val="af5"/>
        <w:numPr>
          <w:ilvl w:val="0"/>
          <w:numId w:val="24"/>
        </w:numPr>
        <w:adjustRightInd w:val="0"/>
        <w:snapToGrid w:val="0"/>
        <w:spacing w:after="60"/>
        <w:contextualSpacing w:val="0"/>
        <w:rPr>
          <w:b/>
        </w:rPr>
      </w:pPr>
      <w:r>
        <w:rPr>
          <w:b/>
        </w:rPr>
        <w:t>T</w:t>
      </w:r>
      <w:r w:rsidRPr="00B61476">
        <w:rPr>
          <w:b/>
        </w:rPr>
        <w:t>argeted for one or more than one devices;</w:t>
      </w:r>
    </w:p>
    <w:p w14:paraId="291441EC" w14:textId="77777777" w:rsidR="008F67BA" w:rsidRDefault="008F67BA" w:rsidP="008F67BA">
      <w:pPr>
        <w:pStyle w:val="af5"/>
        <w:numPr>
          <w:ilvl w:val="0"/>
          <w:numId w:val="24"/>
        </w:numPr>
        <w:adjustRightInd w:val="0"/>
        <w:snapToGrid w:val="0"/>
        <w:spacing w:after="60"/>
        <w:contextualSpacing w:val="0"/>
        <w:rPr>
          <w:b/>
        </w:rPr>
      </w:pPr>
      <w:r>
        <w:rPr>
          <w:b/>
        </w:rPr>
        <w:t>A</w:t>
      </w:r>
      <w:r w:rsidRPr="00B61476">
        <w:rPr>
          <w:b/>
        </w:rPr>
        <w:t>pproximate number of target devices (if available).</w:t>
      </w:r>
    </w:p>
    <w:p w14:paraId="48A5362B" w14:textId="77777777" w:rsidR="00991866" w:rsidRPr="008F67BA" w:rsidRDefault="00991866" w:rsidP="00991866">
      <w:pPr>
        <w:pStyle w:val="3"/>
        <w:numPr>
          <w:ilvl w:val="2"/>
          <w:numId w:val="1"/>
        </w:numPr>
        <w:snapToGrid w:val="0"/>
        <w:spacing w:before="240" w:after="160" w:line="240" w:lineRule="auto"/>
        <w:ind w:left="720"/>
        <w:rPr>
          <w:rFonts w:ascii="Arial" w:eastAsia="等线" w:hAnsi="Arial" w:cs="Arial"/>
          <w:color w:val="auto"/>
          <w:lang w:eastAsia="zh-CN"/>
        </w:rPr>
      </w:pPr>
      <w:r w:rsidRPr="008F67BA">
        <w:rPr>
          <w:rFonts w:ascii="Arial" w:eastAsia="等线" w:hAnsi="Arial" w:cs="Arial"/>
          <w:color w:val="auto"/>
          <w:lang w:eastAsia="zh-CN"/>
        </w:rPr>
        <w:t>Validity of AIoT resources allocated to UE reader</w:t>
      </w:r>
    </w:p>
    <w:p w14:paraId="051BEB43" w14:textId="77777777" w:rsidR="00991866" w:rsidRDefault="00991866" w:rsidP="00991866">
      <w:pPr>
        <w:spacing w:before="100" w:after="100"/>
        <w:rPr>
          <w:lang w:eastAsia="zh-CN"/>
        </w:rPr>
      </w:pPr>
      <w:r>
        <w:rPr>
          <w:lang w:eastAsia="zh-CN"/>
        </w:rPr>
        <w:t xml:space="preserve">In previous RAN2 meetings, there were much discussion on how to allocate AIoT air interface resources </w:t>
      </w:r>
      <w:r w:rsidRPr="00F7432F">
        <w:rPr>
          <w:lang w:eastAsia="zh-CN"/>
        </w:rPr>
        <w:t>to UE reader(s).</w:t>
      </w:r>
      <w:r>
        <w:rPr>
          <w:lang w:eastAsia="zh-CN"/>
        </w:rPr>
        <w:t xml:space="preserve"> The main agreement is that </w:t>
      </w:r>
      <w:r w:rsidRPr="005F1B1A">
        <w:rPr>
          <w:lang w:eastAsia="zh-CN"/>
        </w:rPr>
        <w:t xml:space="preserve">dedicated </w:t>
      </w:r>
      <w:r>
        <w:rPr>
          <w:lang w:eastAsia="zh-CN"/>
        </w:rPr>
        <w:t>signaling can be used to give d</w:t>
      </w:r>
      <w:r w:rsidRPr="005F1B1A">
        <w:rPr>
          <w:lang w:eastAsia="zh-CN"/>
        </w:rPr>
        <w:t xml:space="preserve">edicated resource configuration to the UE </w:t>
      </w:r>
      <w:r w:rsidRPr="00F7432F">
        <w:rPr>
          <w:lang w:eastAsia="zh-CN"/>
        </w:rPr>
        <w:t>reader(s)</w:t>
      </w:r>
      <w:r>
        <w:rPr>
          <w:lang w:eastAsia="zh-CN"/>
        </w:rPr>
        <w:t>.</w:t>
      </w:r>
    </w:p>
    <w:p w14:paraId="1B1D2270" w14:textId="77777777" w:rsidR="00991866" w:rsidRDefault="00991866" w:rsidP="00991866">
      <w:pPr>
        <w:spacing w:before="100" w:after="100"/>
        <w:rPr>
          <w:lang w:eastAsia="zh-CN"/>
        </w:rPr>
      </w:pPr>
      <w:r>
        <w:rPr>
          <w:lang w:eastAsia="zh-CN"/>
        </w:rPr>
        <w:lastRenderedPageBreak/>
        <w:t>Furthermore, there were some discussion whether and how to ensure the validity of the AIoT resources at UE reader. RAN2 only agreed that</w:t>
      </w:r>
      <w:r>
        <w:rPr>
          <w:bCs/>
        </w:rPr>
        <w:t xml:space="preserve"> t</w:t>
      </w:r>
      <w:r w:rsidRPr="00513EDB">
        <w:rPr>
          <w:bCs/>
        </w:rPr>
        <w:t>he AIoT radio resource can be (re)configured during RRC reconfiguration (including during HO procedure, after re-establishment, etc)</w:t>
      </w:r>
      <w:r>
        <w:rPr>
          <w:lang w:eastAsia="zh-CN"/>
        </w:rPr>
        <w:t xml:space="preserve">. The other options as below are still FFS: </w:t>
      </w:r>
    </w:p>
    <w:p w14:paraId="47BEE5E6" w14:textId="77777777" w:rsidR="00991866" w:rsidRPr="003B4F97" w:rsidRDefault="00991866" w:rsidP="00991866">
      <w:pPr>
        <w:pStyle w:val="af5"/>
        <w:numPr>
          <w:ilvl w:val="0"/>
          <w:numId w:val="24"/>
        </w:numPr>
        <w:adjustRightInd w:val="0"/>
        <w:snapToGrid w:val="0"/>
        <w:spacing w:after="100"/>
        <w:contextualSpacing w:val="0"/>
      </w:pPr>
      <w:r w:rsidRPr="003B4F97">
        <w:t>Option-1: the AIoT radio resource is applicable within validity area, e.g. per-cell, per-gNB or multiple gNB area.</w:t>
      </w:r>
    </w:p>
    <w:p w14:paraId="01867FC6" w14:textId="77777777" w:rsidR="00991866" w:rsidRPr="003B4F97" w:rsidRDefault="00991866" w:rsidP="00991866">
      <w:pPr>
        <w:pStyle w:val="af5"/>
        <w:numPr>
          <w:ilvl w:val="0"/>
          <w:numId w:val="24"/>
        </w:numPr>
        <w:adjustRightInd w:val="0"/>
        <w:snapToGrid w:val="0"/>
        <w:spacing w:after="100"/>
        <w:contextualSpacing w:val="0"/>
      </w:pPr>
      <w:r w:rsidRPr="003B4F97">
        <w:t>Option-2: the AIoT radio resource is applicable within validity time.</w:t>
      </w:r>
    </w:p>
    <w:p w14:paraId="1FE092E4" w14:textId="77777777" w:rsidR="00991866" w:rsidRDefault="00991866" w:rsidP="00991866">
      <w:pPr>
        <w:spacing w:before="100" w:after="100"/>
        <w:rPr>
          <w:rFonts w:ascii="Helvetica Neue" w:hAnsi="Helvetica Neue"/>
          <w:color w:val="2C2C36"/>
          <w:shd w:val="clear" w:color="auto" w:fill="FFFFFF"/>
        </w:rPr>
      </w:pPr>
      <w:r>
        <w:rPr>
          <w:rFonts w:ascii="Helvetica Neue" w:hAnsi="Helvetica Neue"/>
          <w:color w:val="2C2C36"/>
          <w:shd w:val="clear" w:color="auto" w:fill="FFFFFF"/>
        </w:rPr>
        <w:t xml:space="preserve">For UE reader performing AIoT operations in the connected state, it is easy to understand that the AIoT resources are typically valid within the current cell, and the validity duration can be the duration for AIoT operation, or the legacy RRC connection duration, or until resources reconfiguration (unless otherwise specified). </w:t>
      </w:r>
    </w:p>
    <w:p w14:paraId="2561D108" w14:textId="46E55452" w:rsidR="00991866" w:rsidRDefault="00991866" w:rsidP="00991866">
      <w:pPr>
        <w:pStyle w:val="af5"/>
        <w:numPr>
          <w:ilvl w:val="0"/>
          <w:numId w:val="24"/>
        </w:numPr>
        <w:adjustRightInd w:val="0"/>
        <w:snapToGrid w:val="0"/>
        <w:spacing w:after="100"/>
        <w:contextualSpacing w:val="0"/>
      </w:pPr>
      <w:r>
        <w:t>It’s easy to understand such</w:t>
      </w:r>
      <w:r w:rsidRPr="00991866">
        <w:t xml:space="preserve"> validity area and validity duration</w:t>
      </w:r>
      <w:r>
        <w:t xml:space="preserve"> are also applicable when a connected mode </w:t>
      </w:r>
      <w:r w:rsidRPr="00991866">
        <w:t>UE reader is “temporarily” out-of-connection</w:t>
      </w:r>
      <w:r>
        <w:t>, e.g., RLF</w:t>
      </w:r>
      <w:r w:rsidR="00C40073">
        <w:t>, that is, even if the UE reader is</w:t>
      </w:r>
      <w:r w:rsidR="00C40073" w:rsidRPr="00991866">
        <w:t xml:space="preserve"> “temporarily” out-of-connection</w:t>
      </w:r>
      <w:r w:rsidR="00C40073">
        <w:t>, as long as the AIoT resource is in the validity duration, the UE reader still can use it if it needs to perform AIoT operation. But if the UE reader finally re-establish to another new cell, the AIoT resources allocated by the source cell should be released in both UE reader and the source cell.</w:t>
      </w:r>
    </w:p>
    <w:p w14:paraId="6F43CA27" w14:textId="46F7E4BA" w:rsidR="00CD1B83" w:rsidRDefault="00CD1B83" w:rsidP="00991866">
      <w:pPr>
        <w:pStyle w:val="af5"/>
        <w:numPr>
          <w:ilvl w:val="0"/>
          <w:numId w:val="24"/>
        </w:numPr>
        <w:adjustRightInd w:val="0"/>
        <w:snapToGrid w:val="0"/>
        <w:spacing w:after="100"/>
        <w:contextualSpacing w:val="0"/>
      </w:pPr>
      <w:r>
        <w:t>Generally</w:t>
      </w:r>
      <w:r>
        <w:rPr>
          <w:rFonts w:hint="eastAsia"/>
          <w:lang w:eastAsia="zh-CN"/>
        </w:rPr>
        <w:t>,</w:t>
      </w:r>
      <w:r>
        <w:rPr>
          <w:lang w:eastAsia="zh-CN"/>
        </w:rPr>
        <w:t xml:space="preserve"> the </w:t>
      </w:r>
      <w:r>
        <w:t xml:space="preserve">validity duration </w:t>
      </w:r>
      <w:r>
        <w:t>can</w:t>
      </w:r>
      <w:r>
        <w:t xml:space="preserve"> configured by the network explicitly</w:t>
      </w:r>
      <w:r>
        <w:t>.</w:t>
      </w:r>
    </w:p>
    <w:p w14:paraId="16B5421E" w14:textId="30A3632E" w:rsidR="00991866" w:rsidRPr="00F67D3F" w:rsidRDefault="00991866" w:rsidP="00991866">
      <w:pPr>
        <w:rPr>
          <w:rFonts w:eastAsia="等线"/>
          <w:b/>
          <w:lang w:eastAsia="zh-CN"/>
        </w:rPr>
      </w:pPr>
      <w:r w:rsidRPr="00F67D3F">
        <w:rPr>
          <w:rFonts w:eastAsia="等线"/>
          <w:b/>
          <w:lang w:eastAsia="zh-CN"/>
        </w:rPr>
        <w:t xml:space="preserve">Proposal </w:t>
      </w:r>
      <w:r w:rsidR="000C4027">
        <w:rPr>
          <w:rFonts w:eastAsia="等线"/>
          <w:b/>
          <w:lang w:eastAsia="zh-CN"/>
        </w:rPr>
        <w:t>3</w:t>
      </w:r>
      <w:r>
        <w:rPr>
          <w:rFonts w:eastAsia="等线"/>
          <w:b/>
          <w:lang w:eastAsia="zh-CN"/>
        </w:rPr>
        <w:t>a</w:t>
      </w:r>
      <w:r w:rsidRPr="00F67D3F">
        <w:rPr>
          <w:rFonts w:eastAsia="等线" w:hint="eastAsia"/>
          <w:b/>
          <w:lang w:eastAsia="zh-CN"/>
        </w:rPr>
        <w:t>:</w:t>
      </w:r>
      <w:r w:rsidRPr="00F67D3F">
        <w:rPr>
          <w:rFonts w:eastAsia="等线"/>
          <w:b/>
          <w:lang w:eastAsia="zh-CN"/>
        </w:rPr>
        <w:t xml:space="preserve"> The validity area of the AIoT resources allocated to a UE reader in</w:t>
      </w:r>
      <w:r w:rsidRPr="00C40073">
        <w:rPr>
          <w:rFonts w:eastAsia="等线"/>
          <w:b/>
          <w:lang w:eastAsia="zh-CN"/>
        </w:rPr>
        <w:t xml:space="preserve"> connected mode</w:t>
      </w:r>
      <w:r w:rsidRPr="00F67D3F">
        <w:rPr>
          <w:rFonts w:eastAsia="等线"/>
          <w:b/>
          <w:lang w:eastAsia="zh-CN"/>
        </w:rPr>
        <w:t xml:space="preserve"> </w:t>
      </w:r>
      <w:r>
        <w:rPr>
          <w:rFonts w:eastAsia="等线"/>
          <w:b/>
          <w:lang w:eastAsia="zh-CN"/>
        </w:rPr>
        <w:t>can</w:t>
      </w:r>
      <w:r w:rsidRPr="00F67D3F">
        <w:rPr>
          <w:rFonts w:eastAsia="等线"/>
          <w:b/>
          <w:lang w:eastAsia="zh-CN"/>
        </w:rPr>
        <w:t xml:space="preserve"> be the</w:t>
      </w:r>
      <w:r w:rsidRPr="00C40073">
        <w:rPr>
          <w:rFonts w:eastAsia="等线"/>
          <w:b/>
          <w:lang w:eastAsia="zh-CN"/>
        </w:rPr>
        <w:t xml:space="preserve"> current cell</w:t>
      </w:r>
      <w:r w:rsidRPr="00F67D3F">
        <w:rPr>
          <w:rFonts w:eastAsia="等线"/>
          <w:b/>
          <w:lang w:eastAsia="zh-CN"/>
        </w:rPr>
        <w:t xml:space="preserve">. </w:t>
      </w:r>
      <w:r>
        <w:rPr>
          <w:rFonts w:eastAsia="等线"/>
          <w:b/>
          <w:lang w:eastAsia="zh-CN"/>
        </w:rPr>
        <w:t>A</w:t>
      </w:r>
      <w:r w:rsidRPr="00C40073">
        <w:rPr>
          <w:rFonts w:eastAsia="等线"/>
          <w:b/>
          <w:lang w:eastAsia="zh-CN"/>
        </w:rPr>
        <w:t>nd the validity duration</w:t>
      </w:r>
      <w:r w:rsidR="00CD1B83" w:rsidRPr="00CD1B83">
        <w:rPr>
          <w:rFonts w:eastAsia="等线"/>
          <w:b/>
          <w:lang w:eastAsia="zh-CN"/>
        </w:rPr>
        <w:t xml:space="preserve"> </w:t>
      </w:r>
      <w:r w:rsidR="00CD1B83" w:rsidRPr="00CD1B83">
        <w:rPr>
          <w:rFonts w:eastAsia="等线"/>
          <w:b/>
          <w:lang w:eastAsia="zh-CN"/>
        </w:rPr>
        <w:t>can configured by the network explicitly</w:t>
      </w:r>
      <w:r w:rsidR="00CD1B83">
        <w:rPr>
          <w:rFonts w:eastAsia="等线"/>
          <w:b/>
          <w:lang w:eastAsia="zh-CN"/>
        </w:rPr>
        <w:t>.</w:t>
      </w:r>
      <w:r w:rsidRPr="00C40073">
        <w:rPr>
          <w:rFonts w:eastAsia="等线"/>
          <w:b/>
          <w:lang w:eastAsia="zh-CN"/>
        </w:rPr>
        <w:t xml:space="preserve"> </w:t>
      </w:r>
      <w:r w:rsidR="00C40073" w:rsidRPr="00C40073">
        <w:rPr>
          <w:rFonts w:eastAsia="等线"/>
          <w:b/>
          <w:lang w:eastAsia="zh-CN"/>
        </w:rPr>
        <w:t>Such validity area and validity duration are also applicable when a connected mode UE reader is “temporarily” out-of-connection, e.g., RLF.</w:t>
      </w:r>
    </w:p>
    <w:p w14:paraId="05700502" w14:textId="77777777" w:rsidR="00991866" w:rsidRDefault="00991866" w:rsidP="00991866">
      <w:pPr>
        <w:spacing w:before="100" w:after="100"/>
        <w:rPr>
          <w:rFonts w:ascii="Helvetica Neue" w:hAnsi="Helvetica Neue"/>
          <w:color w:val="2C2C36"/>
          <w:shd w:val="clear" w:color="auto" w:fill="FFFFFF"/>
        </w:rPr>
      </w:pPr>
    </w:p>
    <w:p w14:paraId="357CC3FA" w14:textId="77777777" w:rsidR="00991866" w:rsidRDefault="00991866" w:rsidP="00991866">
      <w:pPr>
        <w:spacing w:before="100" w:after="100"/>
        <w:rPr>
          <w:rFonts w:ascii="Helvetica Neue" w:hAnsi="Helvetica Neue"/>
          <w:color w:val="2C2C36"/>
          <w:shd w:val="clear" w:color="auto" w:fill="FFFFFF"/>
        </w:rPr>
      </w:pPr>
      <w:r>
        <w:rPr>
          <w:rFonts w:ascii="Helvetica Neue" w:hAnsi="Helvetica Neue"/>
          <w:color w:val="2C2C36"/>
          <w:shd w:val="clear" w:color="auto" w:fill="FFFFFF"/>
        </w:rPr>
        <w:t xml:space="preserve">As mentioned in </w:t>
      </w:r>
      <w:r w:rsidRPr="00605D0C">
        <w:rPr>
          <w:rFonts w:eastAsia="等线"/>
          <w:b/>
          <w:lang w:eastAsia="zh-CN"/>
        </w:rPr>
        <w:t xml:space="preserve">Proposal </w:t>
      </w:r>
      <w:r>
        <w:rPr>
          <w:rFonts w:eastAsia="等线"/>
          <w:b/>
          <w:lang w:eastAsia="zh-CN"/>
        </w:rPr>
        <w:t>1b</w:t>
      </w:r>
      <w:r>
        <w:rPr>
          <w:rFonts w:ascii="Helvetica Neue" w:hAnsi="Helvetica Neue"/>
          <w:color w:val="2C2C36"/>
          <w:shd w:val="clear" w:color="auto" w:fill="FFFFFF"/>
        </w:rPr>
        <w:t>, we also think UE reader in idle/inactive mode can perform AIoT operation, so it is more necessary to discuss the validity area and validity duration issues for UE reader in idle/inactive modes:</w:t>
      </w:r>
    </w:p>
    <w:p w14:paraId="0E773064" w14:textId="5FEC48E2" w:rsidR="00991866" w:rsidRDefault="00991866" w:rsidP="00991866">
      <w:pPr>
        <w:pStyle w:val="af5"/>
        <w:numPr>
          <w:ilvl w:val="0"/>
          <w:numId w:val="24"/>
        </w:numPr>
        <w:adjustRightInd w:val="0"/>
        <w:snapToGrid w:val="0"/>
        <w:spacing w:after="100"/>
        <w:contextualSpacing w:val="0"/>
      </w:pPr>
      <w:r w:rsidRPr="004D2D89">
        <w:t>Regarding the valid area, the straightforward assumption is the last cell</w:t>
      </w:r>
      <w:r>
        <w:t>, that is,</w:t>
      </w:r>
      <w:r w:rsidRPr="004D2D89">
        <w:t xml:space="preserve"> the </w:t>
      </w:r>
      <w:r>
        <w:t xml:space="preserve">AIoT </w:t>
      </w:r>
      <w:r w:rsidRPr="004D2D89">
        <w:t>resource</w:t>
      </w:r>
      <w:r>
        <w:t>s</w:t>
      </w:r>
      <w:r w:rsidRPr="004D2D89">
        <w:t xml:space="preserve"> </w:t>
      </w:r>
      <w:r>
        <w:t>are</w:t>
      </w:r>
      <w:r w:rsidRPr="004D2D89">
        <w:t xml:space="preserve"> only valid </w:t>
      </w:r>
      <w:r>
        <w:t xml:space="preserve">when the UE reader is </w:t>
      </w:r>
      <w:r w:rsidRPr="004D2D89">
        <w:t xml:space="preserve">in the last cell where the UE reader was allocated </w:t>
      </w:r>
      <w:r>
        <w:t xml:space="preserve">AIoT </w:t>
      </w:r>
      <w:r w:rsidRPr="004D2D89">
        <w:t xml:space="preserve">resources before </w:t>
      </w:r>
      <w:r>
        <w:t>its</w:t>
      </w:r>
      <w:r w:rsidRPr="004D2D89">
        <w:t xml:space="preserve"> connection </w:t>
      </w:r>
      <w:r w:rsidR="002B4351">
        <w:t xml:space="preserve">is </w:t>
      </w:r>
      <w:r w:rsidRPr="004D2D89">
        <w:t>release</w:t>
      </w:r>
      <w:r w:rsidR="002B4351">
        <w:t>d</w:t>
      </w:r>
      <w:r w:rsidRPr="004D2D89">
        <w:t>. During previous meeting discussions, some companies argued that due to the small coverage of cells in indoor scenario, it might be necessary to consider</w:t>
      </w:r>
      <w:r>
        <w:t xml:space="preserve"> that the AIoT resource validity area can include</w:t>
      </w:r>
      <w:r w:rsidRPr="004D2D89">
        <w:t xml:space="preserve"> multiple cells. </w:t>
      </w:r>
      <w:r>
        <w:t>However, i</w:t>
      </w:r>
      <w:r w:rsidRPr="004D2D89">
        <w:t xml:space="preserve">t is </w:t>
      </w:r>
      <w:r>
        <w:t>obvious</w:t>
      </w:r>
      <w:r w:rsidRPr="004D2D89">
        <w:t xml:space="preserve"> that supporting a cross-cell resource</w:t>
      </w:r>
      <w:r>
        <w:t>s</w:t>
      </w:r>
      <w:r w:rsidRPr="004D2D89">
        <w:t xml:space="preserve"> validity range would require coordination between cells, potentially leading to more standardization work</w:t>
      </w:r>
      <w:r>
        <w:t>. H</w:t>
      </w:r>
      <w:r w:rsidRPr="004D2D89">
        <w:t xml:space="preserve">ence, it is suggested not to consider this in the current release. </w:t>
      </w:r>
    </w:p>
    <w:p w14:paraId="0D8830F7" w14:textId="756BCAC9" w:rsidR="00991866" w:rsidRPr="00F67D3F" w:rsidRDefault="00991866" w:rsidP="00991866">
      <w:pPr>
        <w:rPr>
          <w:rFonts w:eastAsia="等线"/>
          <w:b/>
          <w:lang w:eastAsia="zh-CN"/>
        </w:rPr>
      </w:pPr>
      <w:r w:rsidRPr="00F67D3F">
        <w:rPr>
          <w:rFonts w:eastAsia="等线"/>
          <w:b/>
          <w:lang w:eastAsia="zh-CN"/>
        </w:rPr>
        <w:t xml:space="preserve">Proposal </w:t>
      </w:r>
      <w:r w:rsidR="000C4027">
        <w:rPr>
          <w:rFonts w:eastAsia="等线"/>
          <w:b/>
          <w:lang w:eastAsia="zh-CN"/>
        </w:rPr>
        <w:t>3</w:t>
      </w:r>
      <w:r w:rsidR="00C40073">
        <w:rPr>
          <w:rFonts w:eastAsia="等线"/>
          <w:b/>
          <w:lang w:eastAsia="zh-CN"/>
        </w:rPr>
        <w:t>b</w:t>
      </w:r>
      <w:r w:rsidRPr="00F67D3F">
        <w:rPr>
          <w:rFonts w:eastAsia="等线" w:hint="eastAsia"/>
          <w:b/>
          <w:lang w:eastAsia="zh-CN"/>
        </w:rPr>
        <w:t>:</w:t>
      </w:r>
      <w:r w:rsidRPr="00F67D3F">
        <w:rPr>
          <w:rFonts w:eastAsia="等线"/>
          <w:b/>
          <w:lang w:eastAsia="zh-CN"/>
        </w:rPr>
        <w:t xml:space="preserve"> The validity area of the AIoT resources allocated to a UE reader in idle/inactive </w:t>
      </w:r>
      <w:r>
        <w:rPr>
          <w:rFonts w:eastAsia="等线"/>
          <w:b/>
          <w:lang w:eastAsia="zh-CN"/>
        </w:rPr>
        <w:t>can</w:t>
      </w:r>
      <w:r w:rsidRPr="00F67D3F">
        <w:rPr>
          <w:rFonts w:eastAsia="等线"/>
          <w:b/>
          <w:lang w:eastAsia="zh-CN"/>
        </w:rPr>
        <w:t xml:space="preserve"> be the “last cell”. That is, the AIoT resources are only valid when the UE reader is in the last cell where the UE reader was allocated AIoT resources.</w:t>
      </w:r>
    </w:p>
    <w:p w14:paraId="3CCB35E5" w14:textId="77777777" w:rsidR="00991866" w:rsidRPr="004D2D89" w:rsidRDefault="00991866" w:rsidP="00991866">
      <w:pPr>
        <w:pStyle w:val="af5"/>
        <w:numPr>
          <w:ilvl w:val="0"/>
          <w:numId w:val="24"/>
        </w:numPr>
        <w:adjustRightInd w:val="0"/>
        <w:snapToGrid w:val="0"/>
        <w:spacing w:after="100"/>
        <w:contextualSpacing w:val="0"/>
      </w:pPr>
      <w:r w:rsidRPr="004D2D89">
        <w:t>Regarding the valid</w:t>
      </w:r>
      <w:r>
        <w:t>ity time, a</w:t>
      </w:r>
      <w:r w:rsidRPr="004D2D89">
        <w:t xml:space="preserve"> </w:t>
      </w:r>
      <w:r>
        <w:t xml:space="preserve">straightforward option is that </w:t>
      </w:r>
      <w:r w:rsidRPr="004D2D89">
        <w:t xml:space="preserve">the base station </w:t>
      </w:r>
      <w:r>
        <w:t>can additionally provide</w:t>
      </w:r>
      <w:r w:rsidRPr="004D2D89">
        <w:t xml:space="preserve"> a validity </w:t>
      </w:r>
      <w:r>
        <w:t>duration</w:t>
      </w:r>
      <w:r w:rsidRPr="004D2D89">
        <w:t xml:space="preserve"> </w:t>
      </w:r>
      <w:r>
        <w:t>and/or an epoch time</w:t>
      </w:r>
      <w:r w:rsidRPr="004D2D89">
        <w:t xml:space="preserve"> for</w:t>
      </w:r>
      <w:r>
        <w:t xml:space="preserve"> the AIoT</w:t>
      </w:r>
      <w:r w:rsidRPr="004D2D89">
        <w:t xml:space="preserve"> resource when allocating</w:t>
      </w:r>
      <w:r>
        <w:t xml:space="preserve"> it to the UE reader</w:t>
      </w:r>
      <w:r w:rsidRPr="004D2D89">
        <w:t xml:space="preserve">. The base station and </w:t>
      </w:r>
      <w:r>
        <w:t>UE reader</w:t>
      </w:r>
      <w:r w:rsidRPr="004D2D89">
        <w:t xml:space="preserve"> need to </w:t>
      </w:r>
      <w:r>
        <w:t>keep</w:t>
      </w:r>
      <w:r w:rsidRPr="004D2D89">
        <w:t xml:space="preserve"> a consistent understanding of th</w:t>
      </w:r>
      <w:r>
        <w:t xml:space="preserve">is </w:t>
      </w:r>
      <w:r w:rsidRPr="004D2D89">
        <w:t>validity period</w:t>
      </w:r>
      <w:r w:rsidRPr="000413A2">
        <w:t xml:space="preserve"> </w:t>
      </w:r>
      <w:r>
        <w:t xml:space="preserve">and </w:t>
      </w:r>
      <w:r w:rsidRPr="004D2D89">
        <w:t xml:space="preserve">start time. The length of the validity </w:t>
      </w:r>
      <w:r>
        <w:t xml:space="preserve">duration can </w:t>
      </w:r>
      <w:r w:rsidRPr="004D2D89">
        <w:t xml:space="preserve">be </w:t>
      </w:r>
      <w:r>
        <w:t xml:space="preserve">adapted to </w:t>
      </w:r>
      <w:r w:rsidRPr="004D2D89">
        <w:t xml:space="preserve">the scale of </w:t>
      </w:r>
      <w:r>
        <w:t xml:space="preserve">targeted devices </w:t>
      </w:r>
      <w:r w:rsidRPr="004D2D89">
        <w:t>needing to perform AIoT operations.</w:t>
      </w:r>
    </w:p>
    <w:p w14:paraId="5ADF5494" w14:textId="6A6E5A4F" w:rsidR="00991866" w:rsidRDefault="00991866" w:rsidP="00991866">
      <w:pPr>
        <w:spacing w:after="60"/>
        <w:rPr>
          <w:rFonts w:eastAsia="等线"/>
          <w:b/>
          <w:lang w:eastAsia="zh-CN"/>
        </w:rPr>
      </w:pPr>
      <w:r w:rsidRPr="00605D0C">
        <w:rPr>
          <w:rFonts w:eastAsia="等线"/>
          <w:b/>
          <w:lang w:eastAsia="zh-CN"/>
        </w:rPr>
        <w:t xml:space="preserve">Proposal </w:t>
      </w:r>
      <w:r w:rsidR="000C4027">
        <w:rPr>
          <w:rFonts w:eastAsia="等线"/>
          <w:b/>
          <w:lang w:eastAsia="zh-CN"/>
        </w:rPr>
        <w:t>3</w:t>
      </w:r>
      <w:r w:rsidR="00C40073">
        <w:rPr>
          <w:rFonts w:eastAsia="等线"/>
          <w:b/>
          <w:lang w:eastAsia="zh-CN"/>
        </w:rPr>
        <w:t>c</w:t>
      </w:r>
      <w:r w:rsidRPr="00605D0C">
        <w:rPr>
          <w:rFonts w:eastAsia="等线" w:hint="eastAsia"/>
          <w:b/>
          <w:lang w:eastAsia="zh-CN"/>
        </w:rPr>
        <w:t>:</w:t>
      </w:r>
      <w:r w:rsidRPr="00605D0C">
        <w:rPr>
          <w:rFonts w:eastAsia="等线"/>
          <w:b/>
          <w:lang w:eastAsia="zh-CN"/>
        </w:rPr>
        <w:t xml:space="preserve"> </w:t>
      </w:r>
      <w:r w:rsidRPr="00F67D3F">
        <w:rPr>
          <w:rFonts w:eastAsia="等线"/>
          <w:b/>
          <w:lang w:eastAsia="zh-CN"/>
        </w:rPr>
        <w:t>The validity</w:t>
      </w:r>
      <w:r>
        <w:rPr>
          <w:rFonts w:eastAsia="等线"/>
          <w:b/>
          <w:lang w:eastAsia="zh-CN"/>
        </w:rPr>
        <w:t xml:space="preserve"> time </w:t>
      </w:r>
      <w:r w:rsidRPr="00F67D3F">
        <w:rPr>
          <w:rFonts w:eastAsia="等线"/>
          <w:b/>
          <w:lang w:eastAsia="zh-CN"/>
        </w:rPr>
        <w:t xml:space="preserve">of the AIoT resources allocated to a UE reader in idle/inactive </w:t>
      </w:r>
      <w:r>
        <w:rPr>
          <w:rFonts w:eastAsia="等线"/>
          <w:b/>
          <w:lang w:eastAsia="zh-CN"/>
        </w:rPr>
        <w:t>can</w:t>
      </w:r>
      <w:r w:rsidRPr="00F67D3F">
        <w:rPr>
          <w:rFonts w:eastAsia="等线"/>
          <w:b/>
          <w:lang w:eastAsia="zh-CN"/>
        </w:rPr>
        <w:t xml:space="preserve"> be </w:t>
      </w:r>
      <w:r>
        <w:rPr>
          <w:rFonts w:eastAsia="等线"/>
          <w:b/>
          <w:lang w:eastAsia="zh-CN"/>
        </w:rPr>
        <w:t xml:space="preserve">represented by a </w:t>
      </w:r>
      <w:r w:rsidRPr="000413A2">
        <w:rPr>
          <w:rFonts w:eastAsia="等线"/>
          <w:b/>
          <w:lang w:eastAsia="zh-CN"/>
        </w:rPr>
        <w:t>validity duration and/or an epoch time of the AIoT resource</w:t>
      </w:r>
      <w:r w:rsidR="00AA63CF">
        <w:rPr>
          <w:rFonts w:eastAsia="等线"/>
          <w:b/>
          <w:lang w:eastAsia="zh-CN"/>
        </w:rPr>
        <w:t xml:space="preserve"> which are configured </w:t>
      </w:r>
      <w:r w:rsidR="00CD1B83" w:rsidRPr="00CD1B83">
        <w:rPr>
          <w:rFonts w:eastAsia="等线"/>
          <w:b/>
          <w:lang w:eastAsia="zh-CN"/>
        </w:rPr>
        <w:t>the network explicitly</w:t>
      </w:r>
      <w:r w:rsidR="00AA63CF">
        <w:rPr>
          <w:rFonts w:eastAsia="等线"/>
          <w:b/>
          <w:lang w:eastAsia="zh-CN"/>
        </w:rPr>
        <w:t xml:space="preserve"> along with AIoT resources allocation</w:t>
      </w:r>
      <w:r>
        <w:rPr>
          <w:rFonts w:eastAsia="等线"/>
          <w:b/>
          <w:lang w:eastAsia="zh-CN"/>
        </w:rPr>
        <w:t>.</w:t>
      </w:r>
    </w:p>
    <w:p w14:paraId="63B05118" w14:textId="647AD1A1" w:rsidR="00EC454F" w:rsidRPr="00667F24" w:rsidRDefault="002D3EDC" w:rsidP="00635DD0">
      <w:pPr>
        <w:pStyle w:val="20"/>
        <w:numPr>
          <w:ilvl w:val="1"/>
          <w:numId w:val="1"/>
        </w:numPr>
        <w:spacing w:before="240" w:after="120"/>
        <w:ind w:left="578" w:hanging="578"/>
        <w:rPr>
          <w:rFonts w:ascii="Arial" w:hAnsi="Arial" w:cs="Arial"/>
        </w:rPr>
      </w:pPr>
      <w:r w:rsidRPr="00667F24">
        <w:rPr>
          <w:rFonts w:ascii="Arial" w:hAnsi="Arial" w:cs="Arial"/>
        </w:rPr>
        <w:t xml:space="preserve">Selection of </w:t>
      </w:r>
      <w:r w:rsidR="00EC454F" w:rsidRPr="00667F24">
        <w:rPr>
          <w:rFonts w:ascii="Arial" w:hAnsi="Arial" w:cs="Arial"/>
        </w:rPr>
        <w:t>UE reader</w:t>
      </w:r>
    </w:p>
    <w:p w14:paraId="446EDE27" w14:textId="1E2AB5DD" w:rsidR="00EC454F" w:rsidRPr="00F9193E" w:rsidRDefault="00EC454F" w:rsidP="00F9193E">
      <w:pPr>
        <w:spacing w:before="100" w:after="100"/>
        <w:rPr>
          <w:lang w:eastAsia="zh-CN"/>
        </w:rPr>
      </w:pPr>
      <w:r>
        <w:rPr>
          <w:lang w:eastAsia="zh-CN"/>
        </w:rPr>
        <w:t xml:space="preserve">In </w:t>
      </w:r>
      <w:r w:rsidR="00C40073">
        <w:rPr>
          <w:lang w:eastAsia="zh-CN"/>
        </w:rPr>
        <w:t>previous</w:t>
      </w:r>
      <w:r>
        <w:rPr>
          <w:lang w:eastAsia="zh-CN"/>
        </w:rPr>
        <w:t xml:space="preserve"> meeting, RAN</w:t>
      </w:r>
      <w:r w:rsidRPr="00F9193E">
        <w:rPr>
          <w:rFonts w:hint="eastAsia"/>
          <w:lang w:eastAsia="zh-CN"/>
        </w:rPr>
        <w:t>2</w:t>
      </w:r>
      <w:r w:rsidRPr="00F9193E">
        <w:rPr>
          <w:lang w:eastAsia="zh-CN"/>
        </w:rPr>
        <w:t xml:space="preserve"> has a</w:t>
      </w:r>
      <w:r w:rsidRPr="00B7627C">
        <w:rPr>
          <w:lang w:eastAsia="zh-CN"/>
        </w:rPr>
        <w:t>greed</w:t>
      </w:r>
      <w:r>
        <w:rPr>
          <w:lang w:eastAsia="zh-CN"/>
        </w:rPr>
        <w:t xml:space="preserve"> the assumption </w:t>
      </w:r>
      <w:r w:rsidRPr="00B7627C">
        <w:rPr>
          <w:lang w:eastAsia="zh-CN"/>
        </w:rPr>
        <w:t>that</w:t>
      </w:r>
      <w:r w:rsidR="00C40073">
        <w:rPr>
          <w:lang w:eastAsia="zh-CN"/>
        </w:rPr>
        <w:t xml:space="preserve"> UE reader</w:t>
      </w:r>
      <w:r w:rsidRPr="00B7627C">
        <w:rPr>
          <w:lang w:eastAsia="zh-CN"/>
        </w:rPr>
        <w:t xml:space="preserve"> authorization is performed by upper layers.</w:t>
      </w:r>
      <w:r w:rsidR="00C40073">
        <w:rPr>
          <w:lang w:eastAsia="zh-CN"/>
        </w:rPr>
        <w:t xml:space="preserve"> For this aspect</w:t>
      </w:r>
      <w:r w:rsidR="00A94D53">
        <w:rPr>
          <w:lang w:eastAsia="zh-CN"/>
        </w:rPr>
        <w:t>, o</w:t>
      </w:r>
      <w:r w:rsidRPr="00F9193E">
        <w:rPr>
          <w:lang w:eastAsia="zh-CN"/>
        </w:rPr>
        <w:t>ne straightforward way can be that</w:t>
      </w:r>
      <w:r w:rsidRPr="00F9193E">
        <w:rPr>
          <w:rFonts w:hint="eastAsia"/>
          <w:lang w:eastAsia="zh-CN"/>
        </w:rPr>
        <w:t>,</w:t>
      </w:r>
      <w:r w:rsidRPr="00F9193E">
        <w:rPr>
          <w:lang w:eastAsia="zh-CN"/>
        </w:rPr>
        <w:t xml:space="preserve"> UE is authorized/de-authorized to</w:t>
      </w:r>
      <w:r w:rsidR="00C40073">
        <w:rPr>
          <w:lang w:eastAsia="zh-CN"/>
        </w:rPr>
        <w:t xml:space="preserve"> act</w:t>
      </w:r>
      <w:r w:rsidRPr="00F9193E">
        <w:rPr>
          <w:lang w:eastAsia="zh-CN"/>
        </w:rPr>
        <w:t xml:space="preserve"> as reader by </w:t>
      </w:r>
      <w:r w:rsidR="002D3EDC" w:rsidRPr="00F9193E">
        <w:rPr>
          <w:lang w:eastAsia="zh-CN"/>
        </w:rPr>
        <w:t>CN</w:t>
      </w:r>
      <w:r w:rsidRPr="00F9193E">
        <w:rPr>
          <w:lang w:eastAsia="zh-CN"/>
        </w:rPr>
        <w:t xml:space="preserve"> during registration/de-registration procedure. Furthermore, such </w:t>
      </w:r>
      <w:r w:rsidR="00C40073">
        <w:rPr>
          <w:lang w:eastAsia="zh-CN"/>
        </w:rPr>
        <w:t>a</w:t>
      </w:r>
      <w:r w:rsidRPr="00F9193E">
        <w:rPr>
          <w:lang w:eastAsia="zh-CN"/>
        </w:rPr>
        <w:t xml:space="preserve">uthorization/de-authorization should be based on UE relevant capability. </w:t>
      </w:r>
    </w:p>
    <w:p w14:paraId="63AB5ADB" w14:textId="15A47AF4" w:rsidR="00B617AE" w:rsidRPr="00F9193E" w:rsidRDefault="00A94D53" w:rsidP="00F9193E">
      <w:pPr>
        <w:spacing w:before="100" w:after="100"/>
        <w:rPr>
          <w:lang w:eastAsia="zh-CN"/>
        </w:rPr>
      </w:pPr>
      <w:r w:rsidRPr="00F9193E">
        <w:rPr>
          <w:lang w:eastAsia="zh-CN"/>
        </w:rPr>
        <w:t xml:space="preserve">Per our understanding, </w:t>
      </w:r>
      <w:r w:rsidR="00EC454F" w:rsidRPr="00F9193E">
        <w:rPr>
          <w:lang w:eastAsia="zh-CN"/>
        </w:rPr>
        <w:t>each time CN</w:t>
      </w:r>
      <w:r w:rsidR="000D604D" w:rsidRPr="00F9193E">
        <w:rPr>
          <w:lang w:eastAsia="zh-CN"/>
        </w:rPr>
        <w:t>/AF</w:t>
      </w:r>
      <w:r w:rsidR="00EC454F" w:rsidRPr="00F9193E">
        <w:rPr>
          <w:lang w:eastAsia="zh-CN"/>
        </w:rPr>
        <w:t xml:space="preserve"> initiates an AIoT service request, it can select the involved UE readers from the authorized ones</w:t>
      </w:r>
      <w:r w:rsidR="002D3EDC" w:rsidRPr="00F9193E">
        <w:rPr>
          <w:lang w:eastAsia="zh-CN"/>
        </w:rPr>
        <w:t xml:space="preserve"> </w:t>
      </w:r>
      <w:r w:rsidRPr="00F9193E">
        <w:rPr>
          <w:lang w:eastAsia="zh-CN"/>
        </w:rPr>
        <w:t xml:space="preserve">and </w:t>
      </w:r>
      <w:r w:rsidR="002D3EDC" w:rsidRPr="00F9193E">
        <w:rPr>
          <w:lang w:eastAsia="zh-CN"/>
        </w:rPr>
        <w:t xml:space="preserve">also </w:t>
      </w:r>
      <w:r w:rsidR="00C40073">
        <w:rPr>
          <w:lang w:eastAsia="zh-CN"/>
        </w:rPr>
        <w:t>be based on</w:t>
      </w:r>
      <w:r w:rsidR="002D3EDC" w:rsidRPr="00F9193E">
        <w:rPr>
          <w:lang w:eastAsia="zh-CN"/>
        </w:rPr>
        <w:t xml:space="preserve"> the association among CN mode, reader and the devices</w:t>
      </w:r>
      <w:r w:rsidR="00EC454F" w:rsidRPr="00F9193E">
        <w:rPr>
          <w:lang w:eastAsia="zh-CN"/>
        </w:rPr>
        <w:t xml:space="preserve">. </w:t>
      </w:r>
      <w:r w:rsidR="00B617AE" w:rsidRPr="00F9193E">
        <w:rPr>
          <w:lang w:eastAsia="zh-CN"/>
        </w:rPr>
        <w:t xml:space="preserve">However, </w:t>
      </w:r>
      <w:r w:rsidR="00667F24" w:rsidRPr="00F9193E">
        <w:rPr>
          <w:lang w:eastAsia="zh-CN"/>
        </w:rPr>
        <w:t xml:space="preserve">as </w:t>
      </w:r>
      <w:r w:rsidR="00B617AE" w:rsidRPr="00F9193E">
        <w:rPr>
          <w:lang w:eastAsia="zh-CN"/>
        </w:rPr>
        <w:t>the CN may not be able to know timely whether a UE is currently suitable for being a reader</w:t>
      </w:r>
      <w:r w:rsidR="00667F24" w:rsidRPr="00F9193E">
        <w:rPr>
          <w:lang w:eastAsia="zh-CN"/>
        </w:rPr>
        <w:t xml:space="preserve">, </w:t>
      </w:r>
      <w:r w:rsidR="00B617AE" w:rsidRPr="00F9193E">
        <w:rPr>
          <w:lang w:eastAsia="zh-CN"/>
        </w:rPr>
        <w:t>purely relying on the CN to select UE reader may be insufficient. Meanwhile</w:t>
      </w:r>
      <w:r w:rsidR="002D3EDC" w:rsidRPr="00F9193E">
        <w:rPr>
          <w:lang w:eastAsia="zh-CN"/>
        </w:rPr>
        <w:t>, c</w:t>
      </w:r>
      <w:r w:rsidR="00EC454F" w:rsidRPr="00F9193E">
        <w:rPr>
          <w:lang w:eastAsia="zh-CN"/>
        </w:rPr>
        <w:t xml:space="preserve">onsidering that in some scenarios the base station </w:t>
      </w:r>
      <w:r w:rsidR="00B617AE" w:rsidRPr="00F9193E">
        <w:rPr>
          <w:lang w:eastAsia="zh-CN"/>
        </w:rPr>
        <w:t>can</w:t>
      </w:r>
      <w:r w:rsidR="002D3EDC" w:rsidRPr="00F9193E">
        <w:rPr>
          <w:lang w:eastAsia="zh-CN"/>
        </w:rPr>
        <w:t xml:space="preserve"> have more up-to-date information on the </w:t>
      </w:r>
      <w:r w:rsidR="00B617AE" w:rsidRPr="00F9193E">
        <w:rPr>
          <w:lang w:eastAsia="zh-CN"/>
        </w:rPr>
        <w:t>connection existence</w:t>
      </w:r>
      <w:r w:rsidR="002D3EDC" w:rsidRPr="00F9193E">
        <w:rPr>
          <w:lang w:eastAsia="zh-CN"/>
        </w:rPr>
        <w:t xml:space="preserve"> or radio situation of a UE</w:t>
      </w:r>
      <w:r w:rsidR="00B617AE" w:rsidRPr="00F9193E">
        <w:rPr>
          <w:lang w:eastAsia="zh-CN"/>
        </w:rPr>
        <w:t xml:space="preserve">, or even UE’s preference, </w:t>
      </w:r>
      <w:r w:rsidR="002D3EDC" w:rsidRPr="00F9193E">
        <w:rPr>
          <w:lang w:eastAsia="zh-CN"/>
        </w:rPr>
        <w:t>it should also allow the base station to</w:t>
      </w:r>
      <w:r w:rsidR="00EC454F" w:rsidRPr="00F9193E">
        <w:rPr>
          <w:lang w:eastAsia="zh-CN"/>
        </w:rPr>
        <w:t xml:space="preserve"> </w:t>
      </w:r>
      <w:r w:rsidR="00667F24" w:rsidRPr="00F9193E">
        <w:rPr>
          <w:lang w:eastAsia="zh-CN"/>
        </w:rPr>
        <w:t xml:space="preserve">involve or </w:t>
      </w:r>
      <w:r w:rsidR="00EC454F" w:rsidRPr="00F9193E">
        <w:rPr>
          <w:lang w:eastAsia="zh-CN"/>
        </w:rPr>
        <w:t>adjust</w:t>
      </w:r>
      <w:r w:rsidR="00667F24" w:rsidRPr="00F9193E">
        <w:rPr>
          <w:lang w:eastAsia="zh-CN"/>
        </w:rPr>
        <w:t xml:space="preserve"> </w:t>
      </w:r>
      <w:r w:rsidR="00EC454F" w:rsidRPr="00F9193E">
        <w:rPr>
          <w:lang w:eastAsia="zh-CN"/>
        </w:rPr>
        <w:t>UE reader</w:t>
      </w:r>
      <w:r w:rsidR="00667F24" w:rsidRPr="00F9193E">
        <w:rPr>
          <w:lang w:eastAsia="zh-CN"/>
        </w:rPr>
        <w:t xml:space="preserve"> selection</w:t>
      </w:r>
      <w:r w:rsidR="002D3EDC" w:rsidRPr="00F9193E">
        <w:rPr>
          <w:lang w:eastAsia="zh-CN"/>
        </w:rPr>
        <w:t xml:space="preserve">. </w:t>
      </w:r>
    </w:p>
    <w:p w14:paraId="63C88165" w14:textId="45EDDCD6" w:rsidR="00667F24" w:rsidRPr="00F9193E" w:rsidRDefault="003203B3" w:rsidP="00F9193E">
      <w:pPr>
        <w:spacing w:before="100" w:after="100"/>
        <w:rPr>
          <w:b/>
          <w:lang w:eastAsia="zh-CN"/>
        </w:rPr>
      </w:pPr>
      <w:r>
        <w:rPr>
          <w:b/>
          <w:lang w:eastAsia="zh-CN"/>
        </w:rPr>
        <w:lastRenderedPageBreak/>
        <w:t xml:space="preserve">Proposal </w:t>
      </w:r>
      <w:r w:rsidR="000C4027">
        <w:rPr>
          <w:b/>
          <w:lang w:eastAsia="zh-CN"/>
        </w:rPr>
        <w:t>4</w:t>
      </w:r>
      <w:r>
        <w:rPr>
          <w:b/>
          <w:lang w:eastAsia="zh-CN"/>
        </w:rPr>
        <w:t>a: As</w:t>
      </w:r>
      <w:r w:rsidR="00667F24" w:rsidRPr="00F9193E">
        <w:rPr>
          <w:b/>
          <w:lang w:eastAsia="zh-CN"/>
        </w:rPr>
        <w:t xml:space="preserve"> the base station may have more up-to-date information on the connection existence or radio situation of a UE, or even UE’s preference, it should also allow the base station to involve the UE reader selection.</w:t>
      </w:r>
    </w:p>
    <w:p w14:paraId="6C4D4C51" w14:textId="179C1441" w:rsidR="00EC454F" w:rsidRPr="00F9193E" w:rsidRDefault="00B617AE" w:rsidP="00F9193E">
      <w:pPr>
        <w:spacing w:before="100" w:after="100"/>
        <w:rPr>
          <w:lang w:eastAsia="zh-CN"/>
        </w:rPr>
      </w:pPr>
      <w:r w:rsidRPr="00F9193E">
        <w:rPr>
          <w:lang w:eastAsia="zh-CN"/>
        </w:rPr>
        <w:t>If the involvement of base station on UE reader selection</w:t>
      </w:r>
      <w:r w:rsidR="000C4027">
        <w:rPr>
          <w:lang w:eastAsia="zh-CN"/>
        </w:rPr>
        <w:t xml:space="preserve"> is allowed</w:t>
      </w:r>
      <w:r w:rsidRPr="00F9193E">
        <w:rPr>
          <w:lang w:eastAsia="zh-CN"/>
        </w:rPr>
        <w:t>,</w:t>
      </w:r>
      <w:r w:rsidR="002D3EDC" w:rsidRPr="00F9193E">
        <w:rPr>
          <w:lang w:eastAsia="zh-CN"/>
        </w:rPr>
        <w:t xml:space="preserve"> </w:t>
      </w:r>
      <w:r w:rsidR="00EC454F" w:rsidRPr="00F9193E">
        <w:rPr>
          <w:lang w:eastAsia="zh-CN"/>
        </w:rPr>
        <w:t xml:space="preserve">the base station </w:t>
      </w:r>
      <w:r w:rsidR="002D3EDC" w:rsidRPr="00F9193E">
        <w:rPr>
          <w:lang w:eastAsia="zh-CN"/>
        </w:rPr>
        <w:t xml:space="preserve">at least </w:t>
      </w:r>
      <w:r w:rsidR="00EC454F" w:rsidRPr="00F9193E">
        <w:rPr>
          <w:lang w:eastAsia="zh-CN"/>
        </w:rPr>
        <w:t xml:space="preserve">needs to know whether a UE has been authorized. So this information may need to be passed from the </w:t>
      </w:r>
      <w:r w:rsidR="00667F24" w:rsidRPr="00F9193E">
        <w:rPr>
          <w:lang w:eastAsia="zh-CN"/>
        </w:rPr>
        <w:t>CN</w:t>
      </w:r>
      <w:r w:rsidR="00EC454F" w:rsidRPr="00F9193E">
        <w:rPr>
          <w:lang w:eastAsia="zh-CN"/>
        </w:rPr>
        <w:t xml:space="preserve"> to the base station or reported by the UE to the base station, e.g., via UE assistance information report.</w:t>
      </w:r>
    </w:p>
    <w:p w14:paraId="6C75AA92" w14:textId="4D89D508" w:rsidR="00EC454F" w:rsidRPr="00F9193E" w:rsidRDefault="00A94D53" w:rsidP="00F9193E">
      <w:pPr>
        <w:spacing w:before="100" w:after="100"/>
        <w:rPr>
          <w:b/>
          <w:lang w:eastAsia="zh-CN"/>
        </w:rPr>
      </w:pPr>
      <w:r w:rsidRPr="00F9193E">
        <w:rPr>
          <w:b/>
          <w:lang w:eastAsia="zh-CN"/>
        </w:rPr>
        <w:t xml:space="preserve">Proposal </w:t>
      </w:r>
      <w:r w:rsidR="000C4027">
        <w:rPr>
          <w:b/>
          <w:lang w:eastAsia="zh-CN"/>
        </w:rPr>
        <w:t>4</w:t>
      </w:r>
      <w:r w:rsidRPr="00F9193E">
        <w:rPr>
          <w:b/>
          <w:lang w:eastAsia="zh-CN"/>
        </w:rPr>
        <w:t xml:space="preserve">b: </w:t>
      </w:r>
      <w:r w:rsidR="00EC454F" w:rsidRPr="00F9193E">
        <w:rPr>
          <w:b/>
          <w:lang w:eastAsia="zh-CN"/>
        </w:rPr>
        <w:t>The information about whether a UE has been authorized</w:t>
      </w:r>
      <w:r w:rsidR="00667F24" w:rsidRPr="00F9193E">
        <w:rPr>
          <w:b/>
          <w:lang w:eastAsia="zh-CN"/>
        </w:rPr>
        <w:t xml:space="preserve"> to </w:t>
      </w:r>
      <w:r w:rsidR="000C4027">
        <w:rPr>
          <w:b/>
          <w:lang w:eastAsia="zh-CN"/>
        </w:rPr>
        <w:t>act</w:t>
      </w:r>
      <w:r w:rsidR="00667F24" w:rsidRPr="00F9193E">
        <w:rPr>
          <w:b/>
          <w:lang w:eastAsia="zh-CN"/>
        </w:rPr>
        <w:t xml:space="preserve"> as reader</w:t>
      </w:r>
      <w:r w:rsidR="00EC454F" w:rsidRPr="00F9193E">
        <w:rPr>
          <w:b/>
          <w:lang w:eastAsia="zh-CN"/>
        </w:rPr>
        <w:t xml:space="preserve"> may need to be passed from the </w:t>
      </w:r>
      <w:r w:rsidR="000C4027">
        <w:rPr>
          <w:b/>
          <w:lang w:eastAsia="zh-CN"/>
        </w:rPr>
        <w:t>CN</w:t>
      </w:r>
      <w:r w:rsidR="00EC454F" w:rsidRPr="00F9193E">
        <w:rPr>
          <w:b/>
          <w:lang w:eastAsia="zh-CN"/>
        </w:rPr>
        <w:t xml:space="preserve"> to the base station or reported by the UE to the base station.</w:t>
      </w:r>
    </w:p>
    <w:p w14:paraId="184F33D6" w14:textId="77777777" w:rsidR="00B75A81" w:rsidRDefault="002D5E73">
      <w:pPr>
        <w:pStyle w:val="1"/>
        <w:rPr>
          <w:rFonts w:cs="Arial"/>
          <w:b/>
          <w:bCs/>
          <w:lang w:val="en-US"/>
        </w:rPr>
      </w:pPr>
      <w:bookmarkStart w:id="1" w:name="_Hlk83889312"/>
      <w:bookmarkStart w:id="2" w:name="_Hlk83889356"/>
      <w:r>
        <w:rPr>
          <w:rFonts w:cs="Arial"/>
          <w:b/>
          <w:bCs/>
          <w:lang w:val="en-US"/>
        </w:rPr>
        <w:t>Conclusion</w:t>
      </w:r>
    </w:p>
    <w:p w14:paraId="318467CB" w14:textId="77777777" w:rsidR="00B75A81" w:rsidRDefault="002D5E73">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This contribution gives the following observations and proposals for supporting TP2 for Ambient IoT:</w:t>
      </w:r>
      <w:r>
        <w:rPr>
          <w:rFonts w:eastAsia="等线" w:hint="eastAsia"/>
          <w:sz w:val="20"/>
          <w:szCs w:val="20"/>
        </w:rPr>
        <w:t xml:space="preserve"> </w:t>
      </w:r>
    </w:p>
    <w:p w14:paraId="29180FA2" w14:textId="77777777" w:rsidR="002B4351" w:rsidRDefault="002B4351" w:rsidP="002B4351">
      <w:pPr>
        <w:rPr>
          <w:rFonts w:eastAsia="等线"/>
          <w:b/>
          <w:lang w:eastAsia="zh-CN"/>
        </w:rPr>
      </w:pPr>
      <w:r w:rsidRPr="00E923B4">
        <w:rPr>
          <w:rFonts w:eastAsia="等线"/>
          <w:b/>
          <w:lang w:eastAsia="zh-CN"/>
        </w:rPr>
        <w:t>Proposal</w:t>
      </w:r>
      <w:r>
        <w:rPr>
          <w:rFonts w:eastAsia="等线"/>
          <w:b/>
          <w:lang w:eastAsia="zh-CN"/>
        </w:rPr>
        <w:t xml:space="preserve"> 1a</w:t>
      </w:r>
      <w:r w:rsidRPr="00E923B4">
        <w:rPr>
          <w:rFonts w:eastAsia="等线" w:hint="eastAsia"/>
          <w:b/>
          <w:lang w:eastAsia="zh-CN"/>
        </w:rPr>
        <w:t>:</w:t>
      </w:r>
      <w:r w:rsidRPr="00E923B4">
        <w:rPr>
          <w:rFonts w:eastAsia="等线"/>
          <w:b/>
          <w:lang w:eastAsia="zh-CN"/>
        </w:rPr>
        <w:t xml:space="preserve"> </w:t>
      </w:r>
      <w:r>
        <w:rPr>
          <w:rFonts w:eastAsia="等线"/>
          <w:b/>
          <w:lang w:eastAsia="zh-CN"/>
        </w:rPr>
        <w:t>From RAN2 perspective, a</w:t>
      </w:r>
      <w:r w:rsidRPr="00E923B4">
        <w:rPr>
          <w:rFonts w:eastAsia="等线"/>
          <w:b/>
          <w:lang w:eastAsia="zh-CN"/>
        </w:rPr>
        <w:t xml:space="preserve"> reasonable assumption can be that at any given time, a UE reader can work on only one interface, e.g., either legacy Uu interface or AIoT air interface</w:t>
      </w:r>
      <w:r>
        <w:rPr>
          <w:rFonts w:eastAsia="等线"/>
          <w:b/>
          <w:lang w:eastAsia="zh-CN"/>
        </w:rPr>
        <w:t xml:space="preserve">. </w:t>
      </w:r>
    </w:p>
    <w:p w14:paraId="553B38A3" w14:textId="77777777" w:rsidR="002B4351" w:rsidRDefault="002B4351" w:rsidP="002B4351">
      <w:pPr>
        <w:rPr>
          <w:rFonts w:eastAsia="等线"/>
          <w:b/>
          <w:lang w:eastAsia="zh-CN"/>
        </w:rPr>
      </w:pPr>
      <w:r w:rsidRPr="00605D0C">
        <w:rPr>
          <w:rFonts w:eastAsia="等线"/>
          <w:b/>
          <w:lang w:eastAsia="zh-CN"/>
        </w:rPr>
        <w:t xml:space="preserve">Proposal </w:t>
      </w:r>
      <w:r>
        <w:rPr>
          <w:rFonts w:eastAsia="等线"/>
          <w:b/>
          <w:lang w:eastAsia="zh-CN"/>
        </w:rPr>
        <w:t>1b</w:t>
      </w:r>
      <w:r w:rsidRPr="00605D0C">
        <w:rPr>
          <w:rFonts w:eastAsia="等线" w:hint="eastAsia"/>
          <w:b/>
          <w:lang w:eastAsia="zh-CN"/>
        </w:rPr>
        <w:t>:</w:t>
      </w:r>
      <w:r w:rsidRPr="00605D0C">
        <w:rPr>
          <w:rFonts w:eastAsia="等线"/>
          <w:b/>
          <w:lang w:eastAsia="zh-CN"/>
        </w:rPr>
        <w:t xml:space="preserve"> </w:t>
      </w:r>
      <w:r>
        <w:rPr>
          <w:rFonts w:eastAsia="等线"/>
          <w:b/>
          <w:lang w:eastAsia="zh-CN"/>
        </w:rPr>
        <w:t xml:space="preserve">Under the network control, UE reader in any state, e.g., connected/inactive/idle, is allowed to perform AIoT operations over AIoT air interface. </w:t>
      </w:r>
      <w:r w:rsidRPr="00267E90">
        <w:rPr>
          <w:rFonts w:eastAsia="等线"/>
          <w:b/>
          <w:lang w:eastAsia="zh-CN"/>
        </w:rPr>
        <w:t>In order to minimize the impact on legacy Uu interface</w:t>
      </w:r>
      <w:r>
        <w:rPr>
          <w:rFonts w:eastAsia="等线"/>
          <w:b/>
          <w:lang w:eastAsia="zh-CN"/>
        </w:rPr>
        <w:t>, when performing AIoT operations:</w:t>
      </w:r>
    </w:p>
    <w:p w14:paraId="5BF8A68C" w14:textId="77777777" w:rsidR="002B4351" w:rsidRDefault="002B4351" w:rsidP="002B4351">
      <w:pPr>
        <w:pStyle w:val="af5"/>
        <w:numPr>
          <w:ilvl w:val="0"/>
          <w:numId w:val="24"/>
        </w:numPr>
        <w:adjustRightInd w:val="0"/>
        <w:snapToGrid w:val="0"/>
        <w:spacing w:after="100"/>
        <w:contextualSpacing w:val="0"/>
        <w:rPr>
          <w:b/>
        </w:rPr>
      </w:pPr>
      <w:r w:rsidRPr="001049CB">
        <w:rPr>
          <w:b/>
        </w:rPr>
        <w:t>For</w:t>
      </w:r>
      <w:r>
        <w:rPr>
          <w:b/>
        </w:rPr>
        <w:t xml:space="preserve"> UE reader in connected state, </w:t>
      </w:r>
      <w:r w:rsidRPr="001049CB">
        <w:rPr>
          <w:b/>
        </w:rPr>
        <w:t xml:space="preserve">mechanisms need to be considered to allow </w:t>
      </w:r>
      <w:r>
        <w:rPr>
          <w:b/>
        </w:rPr>
        <w:t>the UE reader</w:t>
      </w:r>
      <w:r w:rsidRPr="001049CB">
        <w:rPr>
          <w:b/>
        </w:rPr>
        <w:t xml:space="preserve"> to intermittently back to active </w:t>
      </w:r>
      <w:r>
        <w:rPr>
          <w:b/>
        </w:rPr>
        <w:t>to perform (some) connected mode tasks</w:t>
      </w:r>
      <w:r w:rsidRPr="00B52412">
        <w:rPr>
          <w:b/>
        </w:rPr>
        <w:t xml:space="preserve"> </w:t>
      </w:r>
      <w:r w:rsidRPr="001049CB">
        <w:rPr>
          <w:b/>
        </w:rPr>
        <w:t>on legacy Uu interface, e.g., monitoring PDCCH or performing measurements.</w:t>
      </w:r>
    </w:p>
    <w:p w14:paraId="6D1A20D3" w14:textId="77777777" w:rsidR="002B4351" w:rsidRPr="001049CB" w:rsidRDefault="002B4351" w:rsidP="002B4351">
      <w:pPr>
        <w:pStyle w:val="af5"/>
        <w:numPr>
          <w:ilvl w:val="0"/>
          <w:numId w:val="24"/>
        </w:numPr>
        <w:adjustRightInd w:val="0"/>
        <w:snapToGrid w:val="0"/>
        <w:spacing w:after="100"/>
        <w:contextualSpacing w:val="0"/>
        <w:rPr>
          <w:b/>
        </w:rPr>
      </w:pPr>
      <w:r w:rsidRPr="001049CB">
        <w:rPr>
          <w:b/>
        </w:rPr>
        <w:t xml:space="preserve">For UE reader in idle or inactive state, mechanisms need to be considered to allow </w:t>
      </w:r>
      <w:r>
        <w:rPr>
          <w:b/>
        </w:rPr>
        <w:t>the UE reader</w:t>
      </w:r>
      <w:r w:rsidRPr="001049CB">
        <w:rPr>
          <w:b/>
        </w:rPr>
        <w:t xml:space="preserve"> to intermittently </w:t>
      </w:r>
      <w:r>
        <w:rPr>
          <w:b/>
        </w:rPr>
        <w:t>perform (some) idle mode tasks</w:t>
      </w:r>
      <w:r w:rsidRPr="001049CB">
        <w:rPr>
          <w:b/>
        </w:rPr>
        <w:t xml:space="preserve"> o</w:t>
      </w:r>
      <w:r>
        <w:rPr>
          <w:b/>
        </w:rPr>
        <w:t>n</w:t>
      </w:r>
      <w:r w:rsidRPr="001049CB">
        <w:rPr>
          <w:b/>
        </w:rPr>
        <w:t xml:space="preserve"> legacy Uu interface</w:t>
      </w:r>
      <w:r>
        <w:rPr>
          <w:b/>
        </w:rPr>
        <w:t>, e.g., monitoring</w:t>
      </w:r>
      <w:r w:rsidRPr="001049CB">
        <w:rPr>
          <w:b/>
        </w:rPr>
        <w:t xml:space="preserve"> paging</w:t>
      </w:r>
      <w:r>
        <w:rPr>
          <w:b/>
        </w:rPr>
        <w:t xml:space="preserve"> or</w:t>
      </w:r>
      <w:r w:rsidRPr="001049CB">
        <w:rPr>
          <w:b/>
        </w:rPr>
        <w:t xml:space="preserve"> perform</w:t>
      </w:r>
      <w:r>
        <w:rPr>
          <w:b/>
        </w:rPr>
        <w:t>ing</w:t>
      </w:r>
      <w:r w:rsidRPr="001049CB">
        <w:rPr>
          <w:b/>
        </w:rPr>
        <w:t xml:space="preserve"> measurements.</w:t>
      </w:r>
    </w:p>
    <w:p w14:paraId="47BCCC10" w14:textId="77777777" w:rsidR="002B4351" w:rsidRDefault="002B4351">
      <w:pPr>
        <w:pStyle w:val="ListParagraph1"/>
        <w:adjustRightInd w:val="0"/>
        <w:snapToGrid w:val="0"/>
        <w:spacing w:beforeLines="50" w:before="120" w:afterLines="50" w:after="120" w:line="288" w:lineRule="auto"/>
        <w:ind w:firstLineChars="0" w:firstLine="0"/>
        <w:rPr>
          <w:rFonts w:eastAsia="等线"/>
          <w:sz w:val="20"/>
          <w:szCs w:val="20"/>
        </w:rPr>
      </w:pPr>
    </w:p>
    <w:p w14:paraId="562E62A9" w14:textId="77777777" w:rsidR="002B4351" w:rsidRDefault="002B4351" w:rsidP="002B4351">
      <w:pPr>
        <w:spacing w:after="60"/>
        <w:rPr>
          <w:rFonts w:eastAsia="等线"/>
          <w:b/>
          <w:lang w:eastAsia="zh-CN"/>
        </w:rPr>
      </w:pPr>
      <w:r w:rsidRPr="00605D0C">
        <w:rPr>
          <w:rFonts w:eastAsia="等线"/>
          <w:b/>
          <w:lang w:eastAsia="zh-CN"/>
        </w:rPr>
        <w:t xml:space="preserve">Proposal </w:t>
      </w:r>
      <w:r>
        <w:rPr>
          <w:rFonts w:eastAsia="等线"/>
          <w:b/>
          <w:lang w:eastAsia="zh-CN"/>
        </w:rPr>
        <w:t>2a</w:t>
      </w:r>
      <w:r w:rsidRPr="00605D0C">
        <w:rPr>
          <w:rFonts w:eastAsia="等线" w:hint="eastAsia"/>
          <w:b/>
          <w:lang w:eastAsia="zh-CN"/>
        </w:rPr>
        <w:t>:</w:t>
      </w:r>
      <w:r w:rsidRPr="00605D0C">
        <w:rPr>
          <w:rFonts w:eastAsia="等线"/>
          <w:b/>
          <w:lang w:eastAsia="zh-CN"/>
        </w:rPr>
        <w:t xml:space="preserve"> </w:t>
      </w:r>
      <w:r>
        <w:rPr>
          <w:rFonts w:eastAsia="等线"/>
          <w:b/>
          <w:lang w:eastAsia="zh-CN"/>
        </w:rPr>
        <w:t xml:space="preserve">With reference to the discussion on AIoT air interface for TP1, at least the following information needs to be considered to include in the </w:t>
      </w:r>
      <w:r w:rsidRPr="005E1314">
        <w:rPr>
          <w:rFonts w:eastAsia="等线"/>
          <w:b/>
          <w:lang w:eastAsia="zh-CN"/>
        </w:rPr>
        <w:t>legacy Uu interface message for AIoT resources allocation</w:t>
      </w:r>
      <w:r>
        <w:rPr>
          <w:rFonts w:eastAsia="等线"/>
          <w:b/>
          <w:lang w:eastAsia="zh-CN"/>
        </w:rPr>
        <w:t>:</w:t>
      </w:r>
    </w:p>
    <w:p w14:paraId="4C8BC1FD" w14:textId="77777777" w:rsidR="002B4351" w:rsidRPr="0039029C" w:rsidRDefault="002B4351" w:rsidP="002B4351">
      <w:pPr>
        <w:pStyle w:val="af5"/>
        <w:numPr>
          <w:ilvl w:val="0"/>
          <w:numId w:val="24"/>
        </w:numPr>
        <w:adjustRightInd w:val="0"/>
        <w:snapToGrid w:val="0"/>
        <w:spacing w:after="60"/>
        <w:contextualSpacing w:val="0"/>
        <w:rPr>
          <w:b/>
        </w:rPr>
      </w:pPr>
      <w:r w:rsidRPr="0039029C">
        <w:rPr>
          <w:b/>
        </w:rPr>
        <w:t>The device ID information of the AIoT device(s)</w:t>
      </w:r>
      <w:r>
        <w:rPr>
          <w:b/>
        </w:rPr>
        <w:t>/s</w:t>
      </w:r>
      <w:r w:rsidRPr="0039029C">
        <w:rPr>
          <w:b/>
        </w:rPr>
        <w:t>election criteria</w:t>
      </w:r>
    </w:p>
    <w:p w14:paraId="289DE386" w14:textId="77777777" w:rsidR="002B4351" w:rsidRPr="0039029C" w:rsidRDefault="002B4351" w:rsidP="002B4351">
      <w:pPr>
        <w:pStyle w:val="af5"/>
        <w:numPr>
          <w:ilvl w:val="0"/>
          <w:numId w:val="24"/>
        </w:numPr>
        <w:adjustRightInd w:val="0"/>
        <w:snapToGrid w:val="0"/>
        <w:spacing w:after="60"/>
        <w:contextualSpacing w:val="0"/>
        <w:rPr>
          <w:b/>
        </w:rPr>
      </w:pPr>
      <w:r w:rsidRPr="0039029C">
        <w:rPr>
          <w:b/>
        </w:rPr>
        <w:t xml:space="preserve">Radio resources information for </w:t>
      </w:r>
      <w:r>
        <w:rPr>
          <w:b/>
        </w:rPr>
        <w:t>D2R</w:t>
      </w:r>
      <w:r w:rsidRPr="0039029C">
        <w:rPr>
          <w:b/>
        </w:rPr>
        <w:t xml:space="preserve"> transmission and/or random access control info</w:t>
      </w:r>
      <w:r>
        <w:rPr>
          <w:b/>
        </w:rPr>
        <w:t>rmation.</w:t>
      </w:r>
      <w:r w:rsidRPr="0039029C">
        <w:rPr>
          <w:b/>
        </w:rPr>
        <w:t xml:space="preserve"> </w:t>
      </w:r>
    </w:p>
    <w:p w14:paraId="61D9B24B" w14:textId="77777777" w:rsidR="002B4351" w:rsidRDefault="002B4351" w:rsidP="002B4351">
      <w:pPr>
        <w:spacing w:after="60"/>
        <w:rPr>
          <w:rFonts w:eastAsia="等线"/>
          <w:b/>
          <w:lang w:eastAsia="zh-CN"/>
        </w:rPr>
      </w:pPr>
      <w:r w:rsidRPr="00605D0C">
        <w:rPr>
          <w:rFonts w:eastAsia="等线"/>
          <w:b/>
          <w:lang w:eastAsia="zh-CN"/>
        </w:rPr>
        <w:t xml:space="preserve">Proposal </w:t>
      </w:r>
      <w:r>
        <w:rPr>
          <w:rFonts w:eastAsia="等线"/>
          <w:b/>
          <w:lang w:eastAsia="zh-CN"/>
        </w:rPr>
        <w:t>2b</w:t>
      </w:r>
      <w:r w:rsidRPr="00605D0C">
        <w:rPr>
          <w:rFonts w:eastAsia="等线" w:hint="eastAsia"/>
          <w:b/>
          <w:lang w:eastAsia="zh-CN"/>
        </w:rPr>
        <w:t>:</w:t>
      </w:r>
      <w:r w:rsidRPr="00605D0C">
        <w:rPr>
          <w:rFonts w:eastAsia="等线"/>
          <w:b/>
          <w:lang w:eastAsia="zh-CN"/>
        </w:rPr>
        <w:t xml:space="preserve"> </w:t>
      </w:r>
      <w:r>
        <w:rPr>
          <w:rFonts w:eastAsia="等线"/>
          <w:b/>
          <w:lang w:eastAsia="zh-CN"/>
        </w:rPr>
        <w:t>The following information that has been agreed</w:t>
      </w:r>
      <w:r w:rsidRPr="00B61476">
        <w:rPr>
          <w:rFonts w:eastAsia="等线"/>
          <w:b/>
          <w:lang w:eastAsia="zh-CN"/>
        </w:rPr>
        <w:t xml:space="preserve"> to be obtained from CN and should be visible to the </w:t>
      </w:r>
      <w:r>
        <w:rPr>
          <w:rFonts w:eastAsia="等线"/>
          <w:b/>
          <w:lang w:eastAsia="zh-CN"/>
        </w:rPr>
        <w:t xml:space="preserve">BS </w:t>
      </w:r>
      <w:r w:rsidRPr="00B61476">
        <w:rPr>
          <w:rFonts w:eastAsia="等线"/>
          <w:b/>
          <w:lang w:eastAsia="zh-CN"/>
        </w:rPr>
        <w:t>reader</w:t>
      </w:r>
      <w:r>
        <w:rPr>
          <w:rFonts w:eastAsia="等线"/>
          <w:b/>
          <w:lang w:eastAsia="zh-CN"/>
        </w:rPr>
        <w:t xml:space="preserve"> in TP1 is also needed to the base station in TP2 to assist AIoT resources allocation to UE reader:</w:t>
      </w:r>
    </w:p>
    <w:p w14:paraId="7799C0B5" w14:textId="77777777" w:rsidR="002B4351" w:rsidRPr="00B61476" w:rsidRDefault="002B4351" w:rsidP="002B4351">
      <w:pPr>
        <w:pStyle w:val="af5"/>
        <w:numPr>
          <w:ilvl w:val="0"/>
          <w:numId w:val="24"/>
        </w:numPr>
        <w:adjustRightInd w:val="0"/>
        <w:snapToGrid w:val="0"/>
        <w:spacing w:after="60"/>
        <w:contextualSpacing w:val="0"/>
        <w:rPr>
          <w:b/>
        </w:rPr>
      </w:pPr>
      <w:r w:rsidRPr="00B61476">
        <w:rPr>
          <w:b/>
        </w:rPr>
        <w:t>The service type of A-IoT (e.g. inventory, command). The more finer information on command type (e.g. read/write/disable) would also be useful</w:t>
      </w:r>
      <w:r w:rsidRPr="00B61476">
        <w:rPr>
          <w:rFonts w:hint="eastAsia"/>
          <w:b/>
        </w:rPr>
        <w:t>;</w:t>
      </w:r>
    </w:p>
    <w:p w14:paraId="6082DB4F" w14:textId="77777777" w:rsidR="002B4351" w:rsidRPr="00B61476" w:rsidRDefault="002B4351" w:rsidP="002B4351">
      <w:pPr>
        <w:pStyle w:val="af5"/>
        <w:numPr>
          <w:ilvl w:val="0"/>
          <w:numId w:val="24"/>
        </w:numPr>
        <w:adjustRightInd w:val="0"/>
        <w:snapToGrid w:val="0"/>
        <w:spacing w:after="60"/>
        <w:contextualSpacing w:val="0"/>
        <w:rPr>
          <w:b/>
        </w:rPr>
      </w:pPr>
      <w:r>
        <w:rPr>
          <w:b/>
        </w:rPr>
        <w:t>T</w:t>
      </w:r>
      <w:r w:rsidRPr="00B61476">
        <w:rPr>
          <w:b/>
        </w:rPr>
        <w:t>argeted for one or more than one devices;</w:t>
      </w:r>
    </w:p>
    <w:p w14:paraId="172453C6" w14:textId="77777777" w:rsidR="002B4351" w:rsidRDefault="002B4351" w:rsidP="002B4351">
      <w:pPr>
        <w:pStyle w:val="af5"/>
        <w:numPr>
          <w:ilvl w:val="0"/>
          <w:numId w:val="24"/>
        </w:numPr>
        <w:adjustRightInd w:val="0"/>
        <w:snapToGrid w:val="0"/>
        <w:spacing w:after="60"/>
        <w:contextualSpacing w:val="0"/>
        <w:rPr>
          <w:b/>
        </w:rPr>
      </w:pPr>
      <w:r>
        <w:rPr>
          <w:b/>
        </w:rPr>
        <w:t>A</w:t>
      </w:r>
      <w:r w:rsidRPr="00B61476">
        <w:rPr>
          <w:b/>
        </w:rPr>
        <w:t>pproximate number of target devices (if available).</w:t>
      </w:r>
    </w:p>
    <w:p w14:paraId="7712097F" w14:textId="77777777" w:rsidR="002B4351" w:rsidRDefault="002B4351">
      <w:pPr>
        <w:pStyle w:val="ListParagraph1"/>
        <w:adjustRightInd w:val="0"/>
        <w:snapToGrid w:val="0"/>
        <w:spacing w:beforeLines="50" w:before="120" w:afterLines="50" w:after="120" w:line="288" w:lineRule="auto"/>
        <w:ind w:firstLineChars="0" w:firstLine="0"/>
        <w:rPr>
          <w:rFonts w:eastAsia="等线"/>
          <w:sz w:val="20"/>
          <w:szCs w:val="20"/>
        </w:rPr>
      </w:pPr>
    </w:p>
    <w:p w14:paraId="2754B2FD" w14:textId="77777777" w:rsidR="00CD1B83" w:rsidRPr="00F67D3F" w:rsidRDefault="00CD1B83" w:rsidP="00CD1B83">
      <w:pPr>
        <w:rPr>
          <w:rFonts w:eastAsia="等线"/>
          <w:b/>
          <w:lang w:eastAsia="zh-CN"/>
        </w:rPr>
      </w:pPr>
      <w:r w:rsidRPr="00F67D3F">
        <w:rPr>
          <w:rFonts w:eastAsia="等线"/>
          <w:b/>
          <w:lang w:eastAsia="zh-CN"/>
        </w:rPr>
        <w:t xml:space="preserve">Proposal </w:t>
      </w:r>
      <w:r>
        <w:rPr>
          <w:rFonts w:eastAsia="等线"/>
          <w:b/>
          <w:lang w:eastAsia="zh-CN"/>
        </w:rPr>
        <w:t>3a</w:t>
      </w:r>
      <w:r w:rsidRPr="00F67D3F">
        <w:rPr>
          <w:rFonts w:eastAsia="等线" w:hint="eastAsia"/>
          <w:b/>
          <w:lang w:eastAsia="zh-CN"/>
        </w:rPr>
        <w:t>:</w:t>
      </w:r>
      <w:r w:rsidRPr="00F67D3F">
        <w:rPr>
          <w:rFonts w:eastAsia="等线"/>
          <w:b/>
          <w:lang w:eastAsia="zh-CN"/>
        </w:rPr>
        <w:t xml:space="preserve"> The validity area of the AIoT resources allocated to a UE reader in</w:t>
      </w:r>
      <w:r w:rsidRPr="00C40073">
        <w:rPr>
          <w:rFonts w:eastAsia="等线"/>
          <w:b/>
          <w:lang w:eastAsia="zh-CN"/>
        </w:rPr>
        <w:t xml:space="preserve"> connected mode</w:t>
      </w:r>
      <w:r w:rsidRPr="00F67D3F">
        <w:rPr>
          <w:rFonts w:eastAsia="等线"/>
          <w:b/>
          <w:lang w:eastAsia="zh-CN"/>
        </w:rPr>
        <w:t xml:space="preserve"> </w:t>
      </w:r>
      <w:r>
        <w:rPr>
          <w:rFonts w:eastAsia="等线"/>
          <w:b/>
          <w:lang w:eastAsia="zh-CN"/>
        </w:rPr>
        <w:t>can</w:t>
      </w:r>
      <w:r w:rsidRPr="00F67D3F">
        <w:rPr>
          <w:rFonts w:eastAsia="等线"/>
          <w:b/>
          <w:lang w:eastAsia="zh-CN"/>
        </w:rPr>
        <w:t xml:space="preserve"> be the</w:t>
      </w:r>
      <w:r w:rsidRPr="00C40073">
        <w:rPr>
          <w:rFonts w:eastAsia="等线"/>
          <w:b/>
          <w:lang w:eastAsia="zh-CN"/>
        </w:rPr>
        <w:t xml:space="preserve"> current cell</w:t>
      </w:r>
      <w:r w:rsidRPr="00F67D3F">
        <w:rPr>
          <w:rFonts w:eastAsia="等线"/>
          <w:b/>
          <w:lang w:eastAsia="zh-CN"/>
        </w:rPr>
        <w:t xml:space="preserve">. </w:t>
      </w:r>
      <w:r>
        <w:rPr>
          <w:rFonts w:eastAsia="等线"/>
          <w:b/>
          <w:lang w:eastAsia="zh-CN"/>
        </w:rPr>
        <w:t>A</w:t>
      </w:r>
      <w:r w:rsidRPr="00C40073">
        <w:rPr>
          <w:rFonts w:eastAsia="等线"/>
          <w:b/>
          <w:lang w:eastAsia="zh-CN"/>
        </w:rPr>
        <w:t>nd the validity duration</w:t>
      </w:r>
      <w:r w:rsidRPr="00CD1B83">
        <w:rPr>
          <w:rFonts w:eastAsia="等线"/>
          <w:b/>
          <w:lang w:eastAsia="zh-CN"/>
        </w:rPr>
        <w:t xml:space="preserve"> can configured by the network explicitly</w:t>
      </w:r>
      <w:r>
        <w:rPr>
          <w:rFonts w:eastAsia="等线"/>
          <w:b/>
          <w:lang w:eastAsia="zh-CN"/>
        </w:rPr>
        <w:t>.</w:t>
      </w:r>
      <w:r w:rsidRPr="00C40073">
        <w:rPr>
          <w:rFonts w:eastAsia="等线"/>
          <w:b/>
          <w:lang w:eastAsia="zh-CN"/>
        </w:rPr>
        <w:t xml:space="preserve"> Such validity area and validity duration are also applicable when a connected mode UE reader is “temporarily” out-of-connection, e.g., RLF.</w:t>
      </w:r>
    </w:p>
    <w:p w14:paraId="5417A8B8" w14:textId="77777777" w:rsidR="00CD1B83" w:rsidRPr="00F67D3F" w:rsidRDefault="00CD1B83" w:rsidP="00CD1B83">
      <w:pPr>
        <w:rPr>
          <w:rFonts w:eastAsia="等线"/>
          <w:b/>
          <w:lang w:eastAsia="zh-CN"/>
        </w:rPr>
      </w:pPr>
      <w:r w:rsidRPr="00F67D3F">
        <w:rPr>
          <w:rFonts w:eastAsia="等线"/>
          <w:b/>
          <w:lang w:eastAsia="zh-CN"/>
        </w:rPr>
        <w:t xml:space="preserve">Proposal </w:t>
      </w:r>
      <w:r>
        <w:rPr>
          <w:rFonts w:eastAsia="等线"/>
          <w:b/>
          <w:lang w:eastAsia="zh-CN"/>
        </w:rPr>
        <w:t>3b</w:t>
      </w:r>
      <w:r w:rsidRPr="00F67D3F">
        <w:rPr>
          <w:rFonts w:eastAsia="等线" w:hint="eastAsia"/>
          <w:b/>
          <w:lang w:eastAsia="zh-CN"/>
        </w:rPr>
        <w:t>:</w:t>
      </w:r>
      <w:r w:rsidRPr="00F67D3F">
        <w:rPr>
          <w:rFonts w:eastAsia="等线"/>
          <w:b/>
          <w:lang w:eastAsia="zh-CN"/>
        </w:rPr>
        <w:t xml:space="preserve"> The validity area of the AIoT resources allocated to a UE reader in idle/inactive </w:t>
      </w:r>
      <w:r>
        <w:rPr>
          <w:rFonts w:eastAsia="等线"/>
          <w:b/>
          <w:lang w:eastAsia="zh-CN"/>
        </w:rPr>
        <w:t>can</w:t>
      </w:r>
      <w:r w:rsidRPr="00F67D3F">
        <w:rPr>
          <w:rFonts w:eastAsia="等线"/>
          <w:b/>
          <w:lang w:eastAsia="zh-CN"/>
        </w:rPr>
        <w:t xml:space="preserve"> be the “last cell”. That is, the AIoT resources are only valid when the UE reader is in the last cell where the UE reader was allocated AIoT resources.</w:t>
      </w:r>
    </w:p>
    <w:p w14:paraId="4E06346B" w14:textId="77777777" w:rsidR="00CD1B83" w:rsidRDefault="00CD1B83" w:rsidP="00CD1B83">
      <w:pPr>
        <w:spacing w:after="60"/>
        <w:rPr>
          <w:rFonts w:eastAsia="等线"/>
          <w:b/>
          <w:lang w:eastAsia="zh-CN"/>
        </w:rPr>
      </w:pPr>
      <w:r w:rsidRPr="00605D0C">
        <w:rPr>
          <w:rFonts w:eastAsia="等线"/>
          <w:b/>
          <w:lang w:eastAsia="zh-CN"/>
        </w:rPr>
        <w:t xml:space="preserve">Proposal </w:t>
      </w:r>
      <w:r>
        <w:rPr>
          <w:rFonts w:eastAsia="等线"/>
          <w:b/>
          <w:lang w:eastAsia="zh-CN"/>
        </w:rPr>
        <w:t>3c</w:t>
      </w:r>
      <w:r w:rsidRPr="00605D0C">
        <w:rPr>
          <w:rFonts w:eastAsia="等线" w:hint="eastAsia"/>
          <w:b/>
          <w:lang w:eastAsia="zh-CN"/>
        </w:rPr>
        <w:t>:</w:t>
      </w:r>
      <w:r w:rsidRPr="00605D0C">
        <w:rPr>
          <w:rFonts w:eastAsia="等线"/>
          <w:b/>
          <w:lang w:eastAsia="zh-CN"/>
        </w:rPr>
        <w:t xml:space="preserve"> </w:t>
      </w:r>
      <w:r w:rsidRPr="00F67D3F">
        <w:rPr>
          <w:rFonts w:eastAsia="等线"/>
          <w:b/>
          <w:lang w:eastAsia="zh-CN"/>
        </w:rPr>
        <w:t>The validity</w:t>
      </w:r>
      <w:r>
        <w:rPr>
          <w:rFonts w:eastAsia="等线"/>
          <w:b/>
          <w:lang w:eastAsia="zh-CN"/>
        </w:rPr>
        <w:t xml:space="preserve"> time </w:t>
      </w:r>
      <w:r w:rsidRPr="00F67D3F">
        <w:rPr>
          <w:rFonts w:eastAsia="等线"/>
          <w:b/>
          <w:lang w:eastAsia="zh-CN"/>
        </w:rPr>
        <w:t xml:space="preserve">of the AIoT resources allocated to a UE reader in idle/inactive </w:t>
      </w:r>
      <w:r>
        <w:rPr>
          <w:rFonts w:eastAsia="等线"/>
          <w:b/>
          <w:lang w:eastAsia="zh-CN"/>
        </w:rPr>
        <w:t>can</w:t>
      </w:r>
      <w:r w:rsidRPr="00F67D3F">
        <w:rPr>
          <w:rFonts w:eastAsia="等线"/>
          <w:b/>
          <w:lang w:eastAsia="zh-CN"/>
        </w:rPr>
        <w:t xml:space="preserve"> be </w:t>
      </w:r>
      <w:r>
        <w:rPr>
          <w:rFonts w:eastAsia="等线"/>
          <w:b/>
          <w:lang w:eastAsia="zh-CN"/>
        </w:rPr>
        <w:t xml:space="preserve">represented by a </w:t>
      </w:r>
      <w:r w:rsidRPr="000413A2">
        <w:rPr>
          <w:rFonts w:eastAsia="等线"/>
          <w:b/>
          <w:lang w:eastAsia="zh-CN"/>
        </w:rPr>
        <w:t>validity duration and/or an epoch time of the AIoT resource</w:t>
      </w:r>
      <w:r>
        <w:rPr>
          <w:rFonts w:eastAsia="等线"/>
          <w:b/>
          <w:lang w:eastAsia="zh-CN"/>
        </w:rPr>
        <w:t xml:space="preserve"> which are configured </w:t>
      </w:r>
      <w:r w:rsidRPr="00CD1B83">
        <w:rPr>
          <w:rFonts w:eastAsia="等线"/>
          <w:b/>
          <w:lang w:eastAsia="zh-CN"/>
        </w:rPr>
        <w:t>the network explicitly</w:t>
      </w:r>
      <w:r>
        <w:rPr>
          <w:rFonts w:eastAsia="等线"/>
          <w:b/>
          <w:lang w:eastAsia="zh-CN"/>
        </w:rPr>
        <w:t xml:space="preserve"> along with AIoT resources allocation.</w:t>
      </w:r>
    </w:p>
    <w:p w14:paraId="0F9D2280" w14:textId="77777777" w:rsidR="002B4351" w:rsidRPr="00CD1B83" w:rsidRDefault="002B4351" w:rsidP="002B4351">
      <w:pPr>
        <w:spacing w:before="100" w:after="100"/>
        <w:rPr>
          <w:b/>
          <w:lang w:eastAsia="zh-CN"/>
        </w:rPr>
      </w:pPr>
    </w:p>
    <w:p w14:paraId="016AFFB2" w14:textId="77777777" w:rsidR="002B4351" w:rsidRPr="00F9193E" w:rsidRDefault="002B4351" w:rsidP="002B4351">
      <w:pPr>
        <w:spacing w:before="100" w:after="100"/>
        <w:rPr>
          <w:b/>
          <w:lang w:eastAsia="zh-CN"/>
        </w:rPr>
      </w:pPr>
      <w:bookmarkStart w:id="3" w:name="_GoBack"/>
      <w:r>
        <w:rPr>
          <w:b/>
          <w:lang w:eastAsia="zh-CN"/>
        </w:rPr>
        <w:lastRenderedPageBreak/>
        <w:t>Proposal 4a: As</w:t>
      </w:r>
      <w:r w:rsidRPr="00F9193E">
        <w:rPr>
          <w:b/>
          <w:lang w:eastAsia="zh-CN"/>
        </w:rPr>
        <w:t xml:space="preserve"> the base station may have more up-to-date information on the connection existence or radio situation of a UE, or even UE’s preference, it should also allow the base station to involve the UE reader selection.</w:t>
      </w:r>
      <w:bookmarkEnd w:id="3"/>
    </w:p>
    <w:p w14:paraId="1AF6610C" w14:textId="1A413007" w:rsidR="002B4351" w:rsidRPr="002B4351" w:rsidRDefault="002B4351" w:rsidP="002B4351">
      <w:pPr>
        <w:spacing w:before="100" w:after="100"/>
        <w:rPr>
          <w:b/>
          <w:lang w:eastAsia="zh-CN"/>
        </w:rPr>
      </w:pPr>
      <w:r w:rsidRPr="00F9193E">
        <w:rPr>
          <w:b/>
          <w:lang w:eastAsia="zh-CN"/>
        </w:rPr>
        <w:t xml:space="preserve">Proposal </w:t>
      </w:r>
      <w:r>
        <w:rPr>
          <w:b/>
          <w:lang w:eastAsia="zh-CN"/>
        </w:rPr>
        <w:t>4</w:t>
      </w:r>
      <w:r w:rsidRPr="00F9193E">
        <w:rPr>
          <w:b/>
          <w:lang w:eastAsia="zh-CN"/>
        </w:rPr>
        <w:t xml:space="preserve">b: The information about whether a UE has been authorized to </w:t>
      </w:r>
      <w:r>
        <w:rPr>
          <w:b/>
          <w:lang w:eastAsia="zh-CN"/>
        </w:rPr>
        <w:t>act</w:t>
      </w:r>
      <w:r w:rsidRPr="00F9193E">
        <w:rPr>
          <w:b/>
          <w:lang w:eastAsia="zh-CN"/>
        </w:rPr>
        <w:t xml:space="preserve"> as reader may need to be passed from the </w:t>
      </w:r>
      <w:r>
        <w:rPr>
          <w:b/>
          <w:lang w:eastAsia="zh-CN"/>
        </w:rPr>
        <w:t>CN</w:t>
      </w:r>
      <w:r w:rsidRPr="00F9193E">
        <w:rPr>
          <w:b/>
          <w:lang w:eastAsia="zh-CN"/>
        </w:rPr>
        <w:t xml:space="preserve"> to the base station or reported by the UE to the base station.</w:t>
      </w:r>
    </w:p>
    <w:bookmarkEnd w:id="1"/>
    <w:bookmarkEnd w:id="2"/>
    <w:p w14:paraId="5DF9F49B" w14:textId="72928162" w:rsidR="00B75A81" w:rsidRDefault="002D5E73">
      <w:pPr>
        <w:pStyle w:val="1"/>
        <w:rPr>
          <w:rFonts w:cs="Arial"/>
          <w:b/>
          <w:bCs/>
          <w:lang w:val="en-US"/>
        </w:rPr>
      </w:pPr>
      <w:r>
        <w:rPr>
          <w:rFonts w:cs="Arial"/>
          <w:b/>
          <w:bCs/>
          <w:lang w:val="en-US"/>
        </w:rPr>
        <w:t>Reference</w:t>
      </w:r>
    </w:p>
    <w:p w14:paraId="5929C350" w14:textId="77777777" w:rsidR="00B75A81" w:rsidRPr="008B3E87" w:rsidRDefault="002D5E73">
      <w:pPr>
        <w:pStyle w:val="ListParagraph1"/>
        <w:spacing w:beforeLines="50" w:before="120" w:line="288" w:lineRule="auto"/>
        <w:ind w:firstLineChars="0" w:firstLine="0"/>
        <w:rPr>
          <w:sz w:val="20"/>
          <w:szCs w:val="20"/>
        </w:rPr>
      </w:pPr>
      <w:r w:rsidRPr="008B3E87">
        <w:rPr>
          <w:sz w:val="20"/>
          <w:szCs w:val="20"/>
        </w:rPr>
        <w:t>[1] RP-240826, Revised SID: Study on solutions for Ambient IoT (Internet of Things) in NR, CMCC, RAN#103</w:t>
      </w:r>
      <w:r w:rsidRPr="008B3E87">
        <w:rPr>
          <w:rFonts w:hint="eastAsia"/>
          <w:sz w:val="20"/>
          <w:szCs w:val="20"/>
        </w:rPr>
        <w:t>,</w:t>
      </w:r>
      <w:r w:rsidRPr="008B3E87">
        <w:rPr>
          <w:sz w:val="20"/>
          <w:szCs w:val="20"/>
        </w:rPr>
        <w:t xml:space="preserve"> March, 2024</w:t>
      </w:r>
    </w:p>
    <w:p w14:paraId="3236A835" w14:textId="03771F0A" w:rsidR="00B75A81" w:rsidRPr="008B3E87" w:rsidRDefault="002D5E73">
      <w:pPr>
        <w:pStyle w:val="ListParagraph1"/>
        <w:spacing w:beforeLines="50" w:before="120" w:line="288" w:lineRule="auto"/>
        <w:ind w:firstLineChars="0" w:firstLine="0"/>
        <w:rPr>
          <w:sz w:val="20"/>
          <w:szCs w:val="20"/>
        </w:rPr>
      </w:pPr>
      <w:r w:rsidRPr="008B3E87">
        <w:rPr>
          <w:sz w:val="20"/>
          <w:szCs w:val="20"/>
        </w:rPr>
        <w:t xml:space="preserve">[2] 3GPP TR 22.840 </w:t>
      </w:r>
      <w:r w:rsidR="008B3E87" w:rsidRPr="008B3E87">
        <w:rPr>
          <w:sz w:val="20"/>
          <w:szCs w:val="20"/>
        </w:rPr>
        <w:t>v</w:t>
      </w:r>
      <w:r w:rsidRPr="008B3E87">
        <w:rPr>
          <w:sz w:val="20"/>
          <w:szCs w:val="20"/>
        </w:rPr>
        <w:t>19.0.0: "Study on Ambient power-enabled Internet of Things", 3GPP SA1, Dec. 2023</w:t>
      </w:r>
    </w:p>
    <w:p w14:paraId="75DFD26A" w14:textId="77777777" w:rsidR="00B75A81" w:rsidRPr="008B3E87" w:rsidRDefault="002D5E73">
      <w:pPr>
        <w:pStyle w:val="ListParagraph1"/>
        <w:spacing w:beforeLines="50" w:before="120" w:line="288" w:lineRule="auto"/>
        <w:ind w:firstLineChars="0" w:firstLine="0"/>
        <w:rPr>
          <w:sz w:val="20"/>
          <w:szCs w:val="20"/>
        </w:rPr>
      </w:pPr>
      <w:r w:rsidRPr="008B3E87">
        <w:rPr>
          <w:sz w:val="20"/>
          <w:szCs w:val="20"/>
        </w:rPr>
        <w:t>[3] 3GPP TR 38.848 v18.0.0: "Study on Ambient IoT (Internet of Things) in RAN (Release 18)", RAN#101, Sep. 2023</w:t>
      </w:r>
    </w:p>
    <w:p w14:paraId="2698328E" w14:textId="5A02920B" w:rsidR="00B75A81" w:rsidRPr="008B3E87" w:rsidRDefault="002D5E73">
      <w:pPr>
        <w:pStyle w:val="ListParagraph1"/>
        <w:spacing w:beforeLines="50" w:before="120" w:line="288" w:lineRule="auto"/>
        <w:ind w:firstLineChars="0" w:firstLine="0"/>
        <w:rPr>
          <w:rFonts w:eastAsia="宋体"/>
          <w:color w:val="000000"/>
          <w:sz w:val="20"/>
          <w:szCs w:val="20"/>
        </w:rPr>
      </w:pPr>
      <w:r w:rsidRPr="008B3E87">
        <w:rPr>
          <w:sz w:val="20"/>
          <w:szCs w:val="20"/>
        </w:rPr>
        <w:t xml:space="preserve">[4] 3GPP </w:t>
      </w:r>
      <w:r w:rsidR="008B3E87" w:rsidRPr="008B3E87">
        <w:rPr>
          <w:rFonts w:eastAsia="宋体"/>
          <w:color w:val="000000"/>
          <w:sz w:val="20"/>
          <w:szCs w:val="20"/>
        </w:rPr>
        <w:t>TR 23.700-13 v1.</w:t>
      </w:r>
      <w:r w:rsidR="00914B7B">
        <w:rPr>
          <w:rFonts w:eastAsia="宋体"/>
          <w:color w:val="000000"/>
          <w:sz w:val="20"/>
          <w:szCs w:val="20"/>
        </w:rPr>
        <w:t>1</w:t>
      </w:r>
      <w:r w:rsidR="008B3E87" w:rsidRPr="008B3E87">
        <w:rPr>
          <w:rFonts w:eastAsia="宋体"/>
          <w:color w:val="000000"/>
          <w:sz w:val="20"/>
          <w:szCs w:val="20"/>
        </w:rPr>
        <w:t>.0 (2024-</w:t>
      </w:r>
      <w:r w:rsidR="00914B7B">
        <w:rPr>
          <w:rFonts w:eastAsia="宋体"/>
          <w:color w:val="000000"/>
          <w:sz w:val="20"/>
          <w:szCs w:val="20"/>
        </w:rPr>
        <w:t>10</w:t>
      </w:r>
      <w:r w:rsidR="008B3E87" w:rsidRPr="008B3E87">
        <w:rPr>
          <w:rFonts w:eastAsia="宋体"/>
          <w:color w:val="000000"/>
          <w:sz w:val="20"/>
          <w:szCs w:val="20"/>
        </w:rPr>
        <w:t xml:space="preserve">), “Study on Architecture support of Ambient power-enabled Internet of Things (Release 19)”, </w:t>
      </w:r>
      <w:r w:rsidR="00914B7B">
        <w:rPr>
          <w:rFonts w:eastAsia="宋体"/>
          <w:color w:val="000000"/>
          <w:sz w:val="20"/>
          <w:szCs w:val="20"/>
        </w:rPr>
        <w:t>October</w:t>
      </w:r>
      <w:r w:rsidR="008B3E87" w:rsidRPr="008B3E87">
        <w:rPr>
          <w:rFonts w:eastAsia="宋体"/>
          <w:color w:val="000000"/>
          <w:sz w:val="20"/>
          <w:szCs w:val="20"/>
        </w:rPr>
        <w:t>. 2024</w:t>
      </w:r>
    </w:p>
    <w:sectPr w:rsidR="00B75A81" w:rsidRPr="008B3E87">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93C3B0" w16cex:dateUtc="2024-11-07T16:59:00Z"/>
  <w16cex:commentExtensible w16cex:durableId="617CD5F0" w16cex:dateUtc="2024-11-07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6CE407" w16cid:durableId="1293C3B0"/>
  <w16cid:commentId w16cid:paraId="42EDC481" w16cid:durableId="617CD5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B8523" w14:textId="77777777" w:rsidR="00C243FB" w:rsidRDefault="00C243FB">
      <w:pPr>
        <w:spacing w:line="240" w:lineRule="auto"/>
      </w:pPr>
      <w:r>
        <w:separator/>
      </w:r>
    </w:p>
  </w:endnote>
  <w:endnote w:type="continuationSeparator" w:id="0">
    <w:p w14:paraId="5C18CE68" w14:textId="77777777" w:rsidR="00C243FB" w:rsidRDefault="00C243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宋体"/>
    <w:charset w:val="86"/>
    <w:family w:val="auto"/>
    <w:pitch w:val="default"/>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Neue">
    <w:altName w:val="Times New Roman"/>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1FC09" w14:textId="77777777" w:rsidR="00CD1B83" w:rsidRDefault="00CD1B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ECDB3" w14:textId="77777777" w:rsidR="00C40073" w:rsidRDefault="00C40073">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6B2E3E">
      <w:rPr>
        <w:rStyle w:val="af0"/>
        <w:rFonts w:eastAsiaTheme="majorEastAsia"/>
        <w:noProof/>
      </w:rPr>
      <w:t>5</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6B2E3E">
      <w:rPr>
        <w:rStyle w:val="af0"/>
        <w:rFonts w:eastAsiaTheme="majorEastAsia"/>
        <w:noProof/>
      </w:rPr>
      <w:t>6</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DB123" w14:textId="77777777" w:rsidR="00CD1B83" w:rsidRDefault="00CD1B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3F3F3" w14:textId="77777777" w:rsidR="00C243FB" w:rsidRDefault="00C243FB">
      <w:pPr>
        <w:spacing w:after="0"/>
      </w:pPr>
      <w:r>
        <w:separator/>
      </w:r>
    </w:p>
  </w:footnote>
  <w:footnote w:type="continuationSeparator" w:id="0">
    <w:p w14:paraId="48403725" w14:textId="77777777" w:rsidR="00C243FB" w:rsidRDefault="00C243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C362" w14:textId="77777777" w:rsidR="00C40073" w:rsidRDefault="00C4007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9F101" w14:textId="77777777" w:rsidR="00CD1B83" w:rsidRDefault="00CD1B8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0FA9" w14:textId="77777777" w:rsidR="00CD1B83" w:rsidRDefault="00CD1B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585FF8"/>
    <w:multiLevelType w:val="singleLevel"/>
    <w:tmpl w:val="95585FF8"/>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75F2C"/>
    <w:multiLevelType w:val="multilevel"/>
    <w:tmpl w:val="01275F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ED1283"/>
    <w:multiLevelType w:val="hybridMultilevel"/>
    <w:tmpl w:val="A98A982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CB3045"/>
    <w:multiLevelType w:val="multilevel"/>
    <w:tmpl w:val="03CB30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7D37E7"/>
    <w:multiLevelType w:val="multilevel"/>
    <w:tmpl w:val="057D37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96468D"/>
    <w:multiLevelType w:val="multilevel"/>
    <w:tmpl w:val="0696468D"/>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6366AA"/>
    <w:multiLevelType w:val="hybridMultilevel"/>
    <w:tmpl w:val="C0D4FDEC"/>
    <w:lvl w:ilvl="0" w:tplc="2BE43A9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3B122E"/>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756952"/>
    <w:multiLevelType w:val="hybridMultilevel"/>
    <w:tmpl w:val="876CA55C"/>
    <w:lvl w:ilvl="0" w:tplc="90CC7EFA">
      <w:start w:val="1"/>
      <w:numFmt w:val="bullet"/>
      <w:lvlText w:val="-"/>
      <w:lvlJc w:val="left"/>
      <w:pPr>
        <w:ind w:left="420" w:hanging="420"/>
      </w:pPr>
      <w:rPr>
        <w:rFonts w:ascii="等线" w:eastAsia="等线" w:hAnsi="等线" w:cstheme="minorBidi" w:hint="eastAsia"/>
      </w:rPr>
    </w:lvl>
    <w:lvl w:ilvl="1" w:tplc="E45E933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986D1D"/>
    <w:multiLevelType w:val="multilevel"/>
    <w:tmpl w:val="6E226A8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718" w:hanging="576"/>
      </w:pPr>
      <w:rPr>
        <w:b w:val="0"/>
        <w:bCs/>
        <w:color w:val="auto"/>
      </w:rPr>
    </w:lvl>
    <w:lvl w:ilvl="2">
      <w:start w:val="1"/>
      <w:numFmt w:val="decimal"/>
      <w:lvlText w:val="%1.%2.%3"/>
      <w:lvlJc w:val="left"/>
      <w:pPr>
        <w:ind w:left="1854"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3D72DB0"/>
    <w:multiLevelType w:val="multilevel"/>
    <w:tmpl w:val="23D72D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EC28CB"/>
    <w:multiLevelType w:val="hybridMultilevel"/>
    <w:tmpl w:val="4FA607B8"/>
    <w:lvl w:ilvl="0" w:tplc="7FB6DF0C">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DD520E"/>
    <w:multiLevelType w:val="multilevel"/>
    <w:tmpl w:val="7ECB73C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254024E"/>
    <w:multiLevelType w:val="hybridMultilevel"/>
    <w:tmpl w:val="916C7DC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B16C4"/>
    <w:multiLevelType w:val="hybridMultilevel"/>
    <w:tmpl w:val="2D602C0E"/>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496C3F"/>
    <w:multiLevelType w:val="multilevel"/>
    <w:tmpl w:val="35496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174686"/>
    <w:multiLevelType w:val="hybridMultilevel"/>
    <w:tmpl w:val="6D0C04C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6F344C"/>
    <w:multiLevelType w:val="multilevel"/>
    <w:tmpl w:val="3F6F34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467CB0"/>
    <w:multiLevelType w:val="multilevel"/>
    <w:tmpl w:val="40467C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33A41D0"/>
    <w:multiLevelType w:val="hybridMultilevel"/>
    <w:tmpl w:val="F5E611D4"/>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EF562B"/>
    <w:multiLevelType w:val="multilevel"/>
    <w:tmpl w:val="44EF56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877315F"/>
    <w:multiLevelType w:val="hybridMultilevel"/>
    <w:tmpl w:val="6F5A6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B869E0"/>
    <w:multiLevelType w:val="multilevel"/>
    <w:tmpl w:val="7D72E0C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1" w15:restartNumberingAfterBreak="0">
    <w:nsid w:val="61234436"/>
    <w:multiLevelType w:val="multilevel"/>
    <w:tmpl w:val="3664F852"/>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3" w15:restartNumberingAfterBreak="0">
    <w:nsid w:val="6F183B87"/>
    <w:multiLevelType w:val="hybridMultilevel"/>
    <w:tmpl w:val="68D8B5F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FFFFFFFF">
      <w:numFmt w:val="bullet"/>
      <w:lvlText w:val="-"/>
      <w:lvlJc w:val="left"/>
      <w:pPr>
        <w:ind w:left="360" w:hanging="360"/>
      </w:pPr>
      <w:rPr>
        <w:rFonts w:ascii="Times New Roman" w:eastAsia="Times New Roman" w:hAnsi="Times New Roman" w:cs="Times New Roman" w:hint="default"/>
      </w:rPr>
    </w:lvl>
    <w:lvl w:ilvl="6" w:tplc="5C6C2CFC">
      <w:numFmt w:val="bullet"/>
      <w:lvlText w:val="-"/>
      <w:lvlJc w:val="left"/>
      <w:pPr>
        <w:ind w:left="360" w:hanging="360"/>
      </w:pPr>
      <w:rPr>
        <w:rFonts w:ascii="Times New Roman" w:eastAsia="Times New Roman" w:hAnsi="Times New Roman" w:cs="Times New Roman" w:hint="default"/>
      </w:rPr>
    </w:lvl>
    <w:lvl w:ilvl="7" w:tplc="FFFFFFFF">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635F90"/>
    <w:multiLevelType w:val="hybridMultilevel"/>
    <w:tmpl w:val="AB2EA73A"/>
    <w:lvl w:ilvl="0" w:tplc="5C6C2CFC">
      <w:numFmt w:val="bullet"/>
      <w:lvlText w:val="-"/>
      <w:lvlJc w:val="left"/>
      <w:pPr>
        <w:ind w:left="420" w:hanging="420"/>
      </w:pPr>
      <w:rPr>
        <w:rFonts w:ascii="Times New Roman" w:eastAsia="Times New Roman" w:hAnsi="Times New Roman" w:cs="Times New Roman" w:hint="default"/>
      </w:rPr>
    </w:lvl>
    <w:lvl w:ilvl="1" w:tplc="8A6E15DA">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D9A576D"/>
    <w:multiLevelType w:val="multilevel"/>
    <w:tmpl w:val="7D9A57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ECB73C3"/>
    <w:multiLevelType w:val="multilevel"/>
    <w:tmpl w:val="7ECB73C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6"/>
  </w:num>
  <w:num w:numId="3">
    <w:abstractNumId w:val="22"/>
  </w:num>
  <w:num w:numId="4">
    <w:abstractNumId w:val="30"/>
  </w:num>
  <w:num w:numId="5">
    <w:abstractNumId w:val="34"/>
  </w:num>
  <w:num w:numId="6">
    <w:abstractNumId w:val="1"/>
  </w:num>
  <w:num w:numId="7">
    <w:abstractNumId w:val="3"/>
  </w:num>
  <w:num w:numId="8">
    <w:abstractNumId w:val="37"/>
  </w:num>
  <w:num w:numId="9">
    <w:abstractNumId w:val="18"/>
  </w:num>
  <w:num w:numId="10">
    <w:abstractNumId w:val="38"/>
  </w:num>
  <w:num w:numId="11">
    <w:abstractNumId w:val="32"/>
  </w:num>
  <w:num w:numId="12">
    <w:abstractNumId w:val="0"/>
  </w:num>
  <w:num w:numId="13">
    <w:abstractNumId w:val="40"/>
  </w:num>
  <w:num w:numId="14">
    <w:abstractNumId w:val="25"/>
  </w:num>
  <w:num w:numId="15">
    <w:abstractNumId w:val="39"/>
  </w:num>
  <w:num w:numId="16">
    <w:abstractNumId w:val="7"/>
  </w:num>
  <w:num w:numId="17">
    <w:abstractNumId w:val="21"/>
  </w:num>
  <w:num w:numId="18">
    <w:abstractNumId w:val="6"/>
  </w:num>
  <w:num w:numId="19">
    <w:abstractNumId w:val="27"/>
  </w:num>
  <w:num w:numId="20">
    <w:abstractNumId w:val="24"/>
  </w:num>
  <w:num w:numId="21">
    <w:abstractNumId w:val="2"/>
  </w:num>
  <w:num w:numId="22">
    <w:abstractNumId w:val="10"/>
  </w:num>
  <w:num w:numId="23">
    <w:abstractNumId w:val="8"/>
  </w:num>
  <w:num w:numId="24">
    <w:abstractNumId w:val="29"/>
  </w:num>
  <w:num w:numId="25">
    <w:abstractNumId w:val="15"/>
  </w:num>
  <w:num w:numId="26">
    <w:abstractNumId w:val="12"/>
  </w:num>
  <w:num w:numId="27">
    <w:abstractNumId w:val="16"/>
  </w:num>
  <w:num w:numId="28">
    <w:abstractNumId w:val="5"/>
  </w:num>
  <w:num w:numId="29">
    <w:abstractNumId w:val="23"/>
  </w:num>
  <w:num w:numId="30">
    <w:abstractNumId w:val="26"/>
  </w:num>
  <w:num w:numId="31">
    <w:abstractNumId w:val="33"/>
  </w:num>
  <w:num w:numId="32">
    <w:abstractNumId w:val="35"/>
  </w:num>
  <w:num w:numId="33">
    <w:abstractNumId w:val="9"/>
  </w:num>
  <w:num w:numId="34">
    <w:abstractNumId w:val="11"/>
  </w:num>
  <w:num w:numId="35">
    <w:abstractNumId w:val="28"/>
  </w:num>
  <w:num w:numId="36">
    <w:abstractNumId w:val="13"/>
  </w:num>
  <w:num w:numId="37">
    <w:abstractNumId w:val="4"/>
  </w:num>
  <w:num w:numId="38">
    <w:abstractNumId w:val="31"/>
  </w:num>
  <w:num w:numId="39">
    <w:abstractNumId w:val="20"/>
  </w:num>
  <w:num w:numId="40">
    <w:abstractNumId w:val="17"/>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2C9"/>
    <w:rsid w:val="00002739"/>
    <w:rsid w:val="00002C75"/>
    <w:rsid w:val="0000383D"/>
    <w:rsid w:val="000056D3"/>
    <w:rsid w:val="00005C51"/>
    <w:rsid w:val="0000657C"/>
    <w:rsid w:val="000067E8"/>
    <w:rsid w:val="00006D52"/>
    <w:rsid w:val="00007650"/>
    <w:rsid w:val="000105C1"/>
    <w:rsid w:val="00010C3E"/>
    <w:rsid w:val="00010C67"/>
    <w:rsid w:val="000113BA"/>
    <w:rsid w:val="000117E3"/>
    <w:rsid w:val="00011D01"/>
    <w:rsid w:val="000120AB"/>
    <w:rsid w:val="000123E1"/>
    <w:rsid w:val="00013A07"/>
    <w:rsid w:val="00013AA6"/>
    <w:rsid w:val="00016DC0"/>
    <w:rsid w:val="000175E7"/>
    <w:rsid w:val="0002071A"/>
    <w:rsid w:val="00020A3D"/>
    <w:rsid w:val="000221B6"/>
    <w:rsid w:val="000225A4"/>
    <w:rsid w:val="00022DEA"/>
    <w:rsid w:val="0002343A"/>
    <w:rsid w:val="000239EF"/>
    <w:rsid w:val="00023F9C"/>
    <w:rsid w:val="00024016"/>
    <w:rsid w:val="00024054"/>
    <w:rsid w:val="000249E1"/>
    <w:rsid w:val="00024C0F"/>
    <w:rsid w:val="00025038"/>
    <w:rsid w:val="000258DB"/>
    <w:rsid w:val="00026F6F"/>
    <w:rsid w:val="00027251"/>
    <w:rsid w:val="00032107"/>
    <w:rsid w:val="00033032"/>
    <w:rsid w:val="00033569"/>
    <w:rsid w:val="00033D5F"/>
    <w:rsid w:val="000341FA"/>
    <w:rsid w:val="000348F1"/>
    <w:rsid w:val="00034D94"/>
    <w:rsid w:val="00036E85"/>
    <w:rsid w:val="00037C41"/>
    <w:rsid w:val="0004125F"/>
    <w:rsid w:val="000413A2"/>
    <w:rsid w:val="00041451"/>
    <w:rsid w:val="00045465"/>
    <w:rsid w:val="00046F4C"/>
    <w:rsid w:val="00047285"/>
    <w:rsid w:val="00050F0B"/>
    <w:rsid w:val="00051A26"/>
    <w:rsid w:val="000521E1"/>
    <w:rsid w:val="0005359C"/>
    <w:rsid w:val="00053C08"/>
    <w:rsid w:val="000550C3"/>
    <w:rsid w:val="00055158"/>
    <w:rsid w:val="00056E42"/>
    <w:rsid w:val="000572B4"/>
    <w:rsid w:val="00060B2D"/>
    <w:rsid w:val="00060FC0"/>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0AC7"/>
    <w:rsid w:val="00081870"/>
    <w:rsid w:val="00081994"/>
    <w:rsid w:val="00081AE6"/>
    <w:rsid w:val="00081D37"/>
    <w:rsid w:val="000842E0"/>
    <w:rsid w:val="0008436C"/>
    <w:rsid w:val="00086409"/>
    <w:rsid w:val="00086EB5"/>
    <w:rsid w:val="0008742F"/>
    <w:rsid w:val="0009066D"/>
    <w:rsid w:val="00090E7D"/>
    <w:rsid w:val="00090F95"/>
    <w:rsid w:val="000914F6"/>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1E3F"/>
    <w:rsid w:val="000A2570"/>
    <w:rsid w:val="000A2670"/>
    <w:rsid w:val="000A27E1"/>
    <w:rsid w:val="000A3704"/>
    <w:rsid w:val="000A6234"/>
    <w:rsid w:val="000A6C76"/>
    <w:rsid w:val="000B04C3"/>
    <w:rsid w:val="000B15DC"/>
    <w:rsid w:val="000B1D9A"/>
    <w:rsid w:val="000B3B95"/>
    <w:rsid w:val="000B438B"/>
    <w:rsid w:val="000B50C3"/>
    <w:rsid w:val="000B5A7D"/>
    <w:rsid w:val="000B5B37"/>
    <w:rsid w:val="000C06F5"/>
    <w:rsid w:val="000C118F"/>
    <w:rsid w:val="000C16CD"/>
    <w:rsid w:val="000C22B2"/>
    <w:rsid w:val="000C3465"/>
    <w:rsid w:val="000C3A72"/>
    <w:rsid w:val="000C4027"/>
    <w:rsid w:val="000C45F7"/>
    <w:rsid w:val="000C48D3"/>
    <w:rsid w:val="000C4B7A"/>
    <w:rsid w:val="000C4BD0"/>
    <w:rsid w:val="000C5681"/>
    <w:rsid w:val="000D1402"/>
    <w:rsid w:val="000D247C"/>
    <w:rsid w:val="000D25C9"/>
    <w:rsid w:val="000D29E8"/>
    <w:rsid w:val="000D2DBB"/>
    <w:rsid w:val="000D604D"/>
    <w:rsid w:val="000D623A"/>
    <w:rsid w:val="000E0359"/>
    <w:rsid w:val="000E0DCA"/>
    <w:rsid w:val="000E0F85"/>
    <w:rsid w:val="000E0F92"/>
    <w:rsid w:val="000E2AD8"/>
    <w:rsid w:val="000E4765"/>
    <w:rsid w:val="000E4C61"/>
    <w:rsid w:val="000E62F6"/>
    <w:rsid w:val="000E6F4E"/>
    <w:rsid w:val="000E7880"/>
    <w:rsid w:val="000E7AE7"/>
    <w:rsid w:val="000F0261"/>
    <w:rsid w:val="000F0C1F"/>
    <w:rsid w:val="000F1AE0"/>
    <w:rsid w:val="000F1B82"/>
    <w:rsid w:val="000F1E9F"/>
    <w:rsid w:val="000F23CE"/>
    <w:rsid w:val="000F2CDF"/>
    <w:rsid w:val="000F3A7C"/>
    <w:rsid w:val="000F4640"/>
    <w:rsid w:val="000F488C"/>
    <w:rsid w:val="000F795D"/>
    <w:rsid w:val="001010B4"/>
    <w:rsid w:val="0010171A"/>
    <w:rsid w:val="00101CBA"/>
    <w:rsid w:val="001024BB"/>
    <w:rsid w:val="00102562"/>
    <w:rsid w:val="0010309F"/>
    <w:rsid w:val="0010414B"/>
    <w:rsid w:val="00104155"/>
    <w:rsid w:val="0010435B"/>
    <w:rsid w:val="001043C2"/>
    <w:rsid w:val="001049CB"/>
    <w:rsid w:val="00106904"/>
    <w:rsid w:val="00107346"/>
    <w:rsid w:val="00110026"/>
    <w:rsid w:val="00110056"/>
    <w:rsid w:val="001130B5"/>
    <w:rsid w:val="00113300"/>
    <w:rsid w:val="00113462"/>
    <w:rsid w:val="001139EC"/>
    <w:rsid w:val="00113AC3"/>
    <w:rsid w:val="001143D1"/>
    <w:rsid w:val="00114EB8"/>
    <w:rsid w:val="00115597"/>
    <w:rsid w:val="00116203"/>
    <w:rsid w:val="00117FB7"/>
    <w:rsid w:val="00121D23"/>
    <w:rsid w:val="001228CB"/>
    <w:rsid w:val="00122B13"/>
    <w:rsid w:val="0012647E"/>
    <w:rsid w:val="00126A1C"/>
    <w:rsid w:val="00127147"/>
    <w:rsid w:val="001276BE"/>
    <w:rsid w:val="00130D0D"/>
    <w:rsid w:val="00130FBC"/>
    <w:rsid w:val="00131796"/>
    <w:rsid w:val="00132758"/>
    <w:rsid w:val="001334E5"/>
    <w:rsid w:val="00133982"/>
    <w:rsid w:val="00133CF9"/>
    <w:rsid w:val="00134BCA"/>
    <w:rsid w:val="00134DB5"/>
    <w:rsid w:val="0013532E"/>
    <w:rsid w:val="0013673F"/>
    <w:rsid w:val="001415C3"/>
    <w:rsid w:val="001421C8"/>
    <w:rsid w:val="001426F4"/>
    <w:rsid w:val="00143421"/>
    <w:rsid w:val="00144F30"/>
    <w:rsid w:val="0014517C"/>
    <w:rsid w:val="00145D79"/>
    <w:rsid w:val="00147549"/>
    <w:rsid w:val="00150184"/>
    <w:rsid w:val="00150BFD"/>
    <w:rsid w:val="00150ED2"/>
    <w:rsid w:val="0015115B"/>
    <w:rsid w:val="001523D7"/>
    <w:rsid w:val="00152503"/>
    <w:rsid w:val="0015353E"/>
    <w:rsid w:val="00154287"/>
    <w:rsid w:val="00155734"/>
    <w:rsid w:val="0015651E"/>
    <w:rsid w:val="00157AEA"/>
    <w:rsid w:val="00157B61"/>
    <w:rsid w:val="00157CDE"/>
    <w:rsid w:val="00157D6B"/>
    <w:rsid w:val="00157FBD"/>
    <w:rsid w:val="00160111"/>
    <w:rsid w:val="001604D3"/>
    <w:rsid w:val="001626DF"/>
    <w:rsid w:val="001713D1"/>
    <w:rsid w:val="001725E5"/>
    <w:rsid w:val="00173B9C"/>
    <w:rsid w:val="00173C1C"/>
    <w:rsid w:val="00173EA4"/>
    <w:rsid w:val="00174ADF"/>
    <w:rsid w:val="00175F66"/>
    <w:rsid w:val="00177889"/>
    <w:rsid w:val="00180D62"/>
    <w:rsid w:val="00180FDF"/>
    <w:rsid w:val="00181088"/>
    <w:rsid w:val="0018252D"/>
    <w:rsid w:val="00182B82"/>
    <w:rsid w:val="00182F1F"/>
    <w:rsid w:val="001847FB"/>
    <w:rsid w:val="00185E31"/>
    <w:rsid w:val="00186C13"/>
    <w:rsid w:val="00187D5F"/>
    <w:rsid w:val="00190310"/>
    <w:rsid w:val="001913D3"/>
    <w:rsid w:val="0019194B"/>
    <w:rsid w:val="0019198C"/>
    <w:rsid w:val="001923D5"/>
    <w:rsid w:val="00192C85"/>
    <w:rsid w:val="0019384A"/>
    <w:rsid w:val="00193D72"/>
    <w:rsid w:val="00194F0C"/>
    <w:rsid w:val="00195074"/>
    <w:rsid w:val="00195D5C"/>
    <w:rsid w:val="0019630F"/>
    <w:rsid w:val="00196B7F"/>
    <w:rsid w:val="0019731C"/>
    <w:rsid w:val="001A059E"/>
    <w:rsid w:val="001A0C26"/>
    <w:rsid w:val="001A1537"/>
    <w:rsid w:val="001A1910"/>
    <w:rsid w:val="001A1A34"/>
    <w:rsid w:val="001A2384"/>
    <w:rsid w:val="001A267C"/>
    <w:rsid w:val="001A41C1"/>
    <w:rsid w:val="001A443F"/>
    <w:rsid w:val="001A488D"/>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13B6"/>
    <w:rsid w:val="001C2E50"/>
    <w:rsid w:val="001C4EA3"/>
    <w:rsid w:val="001C593F"/>
    <w:rsid w:val="001C6B53"/>
    <w:rsid w:val="001C7166"/>
    <w:rsid w:val="001D1369"/>
    <w:rsid w:val="001D1C52"/>
    <w:rsid w:val="001D217A"/>
    <w:rsid w:val="001D28F3"/>
    <w:rsid w:val="001D337A"/>
    <w:rsid w:val="001D372B"/>
    <w:rsid w:val="001D47EC"/>
    <w:rsid w:val="001D4983"/>
    <w:rsid w:val="001D5574"/>
    <w:rsid w:val="001D5D5E"/>
    <w:rsid w:val="001D62CF"/>
    <w:rsid w:val="001D71F5"/>
    <w:rsid w:val="001E0F83"/>
    <w:rsid w:val="001E153F"/>
    <w:rsid w:val="001E1942"/>
    <w:rsid w:val="001E1FFA"/>
    <w:rsid w:val="001E2349"/>
    <w:rsid w:val="001E2C02"/>
    <w:rsid w:val="001E32DC"/>
    <w:rsid w:val="001E3CE6"/>
    <w:rsid w:val="001E78F7"/>
    <w:rsid w:val="001E797D"/>
    <w:rsid w:val="001F0680"/>
    <w:rsid w:val="001F0B5D"/>
    <w:rsid w:val="001F1676"/>
    <w:rsid w:val="001F2ABD"/>
    <w:rsid w:val="001F410D"/>
    <w:rsid w:val="001F4ED9"/>
    <w:rsid w:val="001F5611"/>
    <w:rsid w:val="001F70CB"/>
    <w:rsid w:val="001F7B70"/>
    <w:rsid w:val="002016C5"/>
    <w:rsid w:val="00202D28"/>
    <w:rsid w:val="0020530A"/>
    <w:rsid w:val="00206C15"/>
    <w:rsid w:val="002070CF"/>
    <w:rsid w:val="00207327"/>
    <w:rsid w:val="00207635"/>
    <w:rsid w:val="00207ADC"/>
    <w:rsid w:val="00210356"/>
    <w:rsid w:val="00210376"/>
    <w:rsid w:val="002149F3"/>
    <w:rsid w:val="00215722"/>
    <w:rsid w:val="00216637"/>
    <w:rsid w:val="00220B68"/>
    <w:rsid w:val="00221913"/>
    <w:rsid w:val="00222A2B"/>
    <w:rsid w:val="00223380"/>
    <w:rsid w:val="00224F0F"/>
    <w:rsid w:val="0022599C"/>
    <w:rsid w:val="00226221"/>
    <w:rsid w:val="00226F01"/>
    <w:rsid w:val="0023030B"/>
    <w:rsid w:val="002303AD"/>
    <w:rsid w:val="002307F4"/>
    <w:rsid w:val="00230E6A"/>
    <w:rsid w:val="00231FCA"/>
    <w:rsid w:val="0023252C"/>
    <w:rsid w:val="002329A1"/>
    <w:rsid w:val="002329BB"/>
    <w:rsid w:val="002336D6"/>
    <w:rsid w:val="00234054"/>
    <w:rsid w:val="0023435E"/>
    <w:rsid w:val="00234D09"/>
    <w:rsid w:val="002360A9"/>
    <w:rsid w:val="002362BC"/>
    <w:rsid w:val="002370DC"/>
    <w:rsid w:val="00237335"/>
    <w:rsid w:val="00240403"/>
    <w:rsid w:val="00240AB7"/>
    <w:rsid w:val="00240B4C"/>
    <w:rsid w:val="00240B83"/>
    <w:rsid w:val="002413DA"/>
    <w:rsid w:val="002418BA"/>
    <w:rsid w:val="00244C92"/>
    <w:rsid w:val="00245139"/>
    <w:rsid w:val="00245AA2"/>
    <w:rsid w:val="002469D0"/>
    <w:rsid w:val="00247CF5"/>
    <w:rsid w:val="00250CB5"/>
    <w:rsid w:val="002513D4"/>
    <w:rsid w:val="00251A60"/>
    <w:rsid w:val="00252B96"/>
    <w:rsid w:val="00252E27"/>
    <w:rsid w:val="00253050"/>
    <w:rsid w:val="0025370C"/>
    <w:rsid w:val="002565CF"/>
    <w:rsid w:val="00256A67"/>
    <w:rsid w:val="002575AC"/>
    <w:rsid w:val="0026024C"/>
    <w:rsid w:val="00260912"/>
    <w:rsid w:val="002631D7"/>
    <w:rsid w:val="00264506"/>
    <w:rsid w:val="00264E22"/>
    <w:rsid w:val="002660DA"/>
    <w:rsid w:val="00266254"/>
    <w:rsid w:val="00267E90"/>
    <w:rsid w:val="0027088B"/>
    <w:rsid w:val="00270D89"/>
    <w:rsid w:val="0027138F"/>
    <w:rsid w:val="00271925"/>
    <w:rsid w:val="00272434"/>
    <w:rsid w:val="00274394"/>
    <w:rsid w:val="00274EC2"/>
    <w:rsid w:val="00275242"/>
    <w:rsid w:val="0027571B"/>
    <w:rsid w:val="002775E1"/>
    <w:rsid w:val="00277EFA"/>
    <w:rsid w:val="0028064B"/>
    <w:rsid w:val="002855B3"/>
    <w:rsid w:val="00285F31"/>
    <w:rsid w:val="002863CB"/>
    <w:rsid w:val="00286BCD"/>
    <w:rsid w:val="0029038F"/>
    <w:rsid w:val="00290BE1"/>
    <w:rsid w:val="00290F7A"/>
    <w:rsid w:val="00290FAE"/>
    <w:rsid w:val="0029120A"/>
    <w:rsid w:val="00291768"/>
    <w:rsid w:val="002917CE"/>
    <w:rsid w:val="00292011"/>
    <w:rsid w:val="00292165"/>
    <w:rsid w:val="00292D2C"/>
    <w:rsid w:val="002958D6"/>
    <w:rsid w:val="00295E65"/>
    <w:rsid w:val="00295FFC"/>
    <w:rsid w:val="0029690F"/>
    <w:rsid w:val="00296AFB"/>
    <w:rsid w:val="00296ED6"/>
    <w:rsid w:val="002A2D7C"/>
    <w:rsid w:val="002A4468"/>
    <w:rsid w:val="002A4884"/>
    <w:rsid w:val="002A4B4E"/>
    <w:rsid w:val="002A4C41"/>
    <w:rsid w:val="002A5469"/>
    <w:rsid w:val="002A5A67"/>
    <w:rsid w:val="002A5CFD"/>
    <w:rsid w:val="002A6D31"/>
    <w:rsid w:val="002A6D4B"/>
    <w:rsid w:val="002A71E3"/>
    <w:rsid w:val="002B00E5"/>
    <w:rsid w:val="002B0B5A"/>
    <w:rsid w:val="002B11AA"/>
    <w:rsid w:val="002B4351"/>
    <w:rsid w:val="002B5790"/>
    <w:rsid w:val="002B5A6E"/>
    <w:rsid w:val="002B7834"/>
    <w:rsid w:val="002C09FE"/>
    <w:rsid w:val="002C1AE9"/>
    <w:rsid w:val="002C22DD"/>
    <w:rsid w:val="002C38E3"/>
    <w:rsid w:val="002C415C"/>
    <w:rsid w:val="002C428C"/>
    <w:rsid w:val="002C46A1"/>
    <w:rsid w:val="002C6031"/>
    <w:rsid w:val="002C73A7"/>
    <w:rsid w:val="002C7B91"/>
    <w:rsid w:val="002D0374"/>
    <w:rsid w:val="002D13AF"/>
    <w:rsid w:val="002D141B"/>
    <w:rsid w:val="002D151E"/>
    <w:rsid w:val="002D2514"/>
    <w:rsid w:val="002D3064"/>
    <w:rsid w:val="002D3535"/>
    <w:rsid w:val="002D3EDC"/>
    <w:rsid w:val="002D4DA0"/>
    <w:rsid w:val="002D5297"/>
    <w:rsid w:val="002D5E73"/>
    <w:rsid w:val="002D6608"/>
    <w:rsid w:val="002D6B83"/>
    <w:rsid w:val="002D6EF0"/>
    <w:rsid w:val="002E01EE"/>
    <w:rsid w:val="002E1EE2"/>
    <w:rsid w:val="002E1FED"/>
    <w:rsid w:val="002E2A76"/>
    <w:rsid w:val="002F0795"/>
    <w:rsid w:val="002F0DBA"/>
    <w:rsid w:val="002F169A"/>
    <w:rsid w:val="002F390F"/>
    <w:rsid w:val="002F47CC"/>
    <w:rsid w:val="002F4AAA"/>
    <w:rsid w:val="002F70FF"/>
    <w:rsid w:val="00300AE1"/>
    <w:rsid w:val="003038E6"/>
    <w:rsid w:val="003040C1"/>
    <w:rsid w:val="00305BC3"/>
    <w:rsid w:val="00306F87"/>
    <w:rsid w:val="003104EE"/>
    <w:rsid w:val="0031223A"/>
    <w:rsid w:val="00313700"/>
    <w:rsid w:val="00313D00"/>
    <w:rsid w:val="003158BC"/>
    <w:rsid w:val="00316F58"/>
    <w:rsid w:val="00317224"/>
    <w:rsid w:val="003203B3"/>
    <w:rsid w:val="00320952"/>
    <w:rsid w:val="00322745"/>
    <w:rsid w:val="0032317E"/>
    <w:rsid w:val="003234CA"/>
    <w:rsid w:val="00323C3D"/>
    <w:rsid w:val="00323E6D"/>
    <w:rsid w:val="0032445E"/>
    <w:rsid w:val="003250EF"/>
    <w:rsid w:val="00325A3B"/>
    <w:rsid w:val="00330E43"/>
    <w:rsid w:val="00331077"/>
    <w:rsid w:val="00331848"/>
    <w:rsid w:val="003319C3"/>
    <w:rsid w:val="003339F2"/>
    <w:rsid w:val="00333E48"/>
    <w:rsid w:val="00334EB3"/>
    <w:rsid w:val="00335103"/>
    <w:rsid w:val="003359F1"/>
    <w:rsid w:val="00337759"/>
    <w:rsid w:val="0034044B"/>
    <w:rsid w:val="0034159A"/>
    <w:rsid w:val="00341F7D"/>
    <w:rsid w:val="00343100"/>
    <w:rsid w:val="003433D7"/>
    <w:rsid w:val="003463DA"/>
    <w:rsid w:val="00346704"/>
    <w:rsid w:val="00347BE4"/>
    <w:rsid w:val="003513EC"/>
    <w:rsid w:val="003519B8"/>
    <w:rsid w:val="00352499"/>
    <w:rsid w:val="00352C0C"/>
    <w:rsid w:val="00352CE4"/>
    <w:rsid w:val="00354EA0"/>
    <w:rsid w:val="00356975"/>
    <w:rsid w:val="00357556"/>
    <w:rsid w:val="00360236"/>
    <w:rsid w:val="00362781"/>
    <w:rsid w:val="00362AEE"/>
    <w:rsid w:val="00363675"/>
    <w:rsid w:val="00364497"/>
    <w:rsid w:val="00365AF0"/>
    <w:rsid w:val="00366C98"/>
    <w:rsid w:val="00367E05"/>
    <w:rsid w:val="0037070B"/>
    <w:rsid w:val="00373A1D"/>
    <w:rsid w:val="00373C25"/>
    <w:rsid w:val="00373C46"/>
    <w:rsid w:val="00374984"/>
    <w:rsid w:val="00374D3D"/>
    <w:rsid w:val="00375C1E"/>
    <w:rsid w:val="00375F26"/>
    <w:rsid w:val="00376920"/>
    <w:rsid w:val="0037734C"/>
    <w:rsid w:val="003807DA"/>
    <w:rsid w:val="00380C40"/>
    <w:rsid w:val="00380EFA"/>
    <w:rsid w:val="00381720"/>
    <w:rsid w:val="00382A7B"/>
    <w:rsid w:val="00383CB7"/>
    <w:rsid w:val="003847F2"/>
    <w:rsid w:val="0038491D"/>
    <w:rsid w:val="00385170"/>
    <w:rsid w:val="00386D0A"/>
    <w:rsid w:val="0038748E"/>
    <w:rsid w:val="00387CB7"/>
    <w:rsid w:val="0039029C"/>
    <w:rsid w:val="00390A39"/>
    <w:rsid w:val="0039104F"/>
    <w:rsid w:val="0039246D"/>
    <w:rsid w:val="0039262F"/>
    <w:rsid w:val="0039288D"/>
    <w:rsid w:val="00392A7D"/>
    <w:rsid w:val="00392FE8"/>
    <w:rsid w:val="003961D7"/>
    <w:rsid w:val="0039638B"/>
    <w:rsid w:val="00396420"/>
    <w:rsid w:val="003967E5"/>
    <w:rsid w:val="003968C6"/>
    <w:rsid w:val="00396E4C"/>
    <w:rsid w:val="003A0006"/>
    <w:rsid w:val="003A019B"/>
    <w:rsid w:val="003A030F"/>
    <w:rsid w:val="003A1D78"/>
    <w:rsid w:val="003A2A53"/>
    <w:rsid w:val="003A3A0C"/>
    <w:rsid w:val="003A4E02"/>
    <w:rsid w:val="003A6958"/>
    <w:rsid w:val="003A6BAA"/>
    <w:rsid w:val="003A748E"/>
    <w:rsid w:val="003A7F5A"/>
    <w:rsid w:val="003B09B5"/>
    <w:rsid w:val="003B0CEC"/>
    <w:rsid w:val="003B39FD"/>
    <w:rsid w:val="003B3A08"/>
    <w:rsid w:val="003B4D55"/>
    <w:rsid w:val="003B4F97"/>
    <w:rsid w:val="003B58AB"/>
    <w:rsid w:val="003B6013"/>
    <w:rsid w:val="003B6885"/>
    <w:rsid w:val="003C0720"/>
    <w:rsid w:val="003C1C63"/>
    <w:rsid w:val="003C2420"/>
    <w:rsid w:val="003C2964"/>
    <w:rsid w:val="003C39AC"/>
    <w:rsid w:val="003C4E5D"/>
    <w:rsid w:val="003C54E0"/>
    <w:rsid w:val="003C64BE"/>
    <w:rsid w:val="003D0A07"/>
    <w:rsid w:val="003D0DB3"/>
    <w:rsid w:val="003D128E"/>
    <w:rsid w:val="003D1A1F"/>
    <w:rsid w:val="003D1E61"/>
    <w:rsid w:val="003D3C82"/>
    <w:rsid w:val="003D7373"/>
    <w:rsid w:val="003D74E1"/>
    <w:rsid w:val="003D751F"/>
    <w:rsid w:val="003D7690"/>
    <w:rsid w:val="003E103D"/>
    <w:rsid w:val="003E1267"/>
    <w:rsid w:val="003E2114"/>
    <w:rsid w:val="003E21AF"/>
    <w:rsid w:val="003E2968"/>
    <w:rsid w:val="003E3BD5"/>
    <w:rsid w:val="003E424F"/>
    <w:rsid w:val="003E6910"/>
    <w:rsid w:val="003E69E5"/>
    <w:rsid w:val="003F006C"/>
    <w:rsid w:val="003F10A9"/>
    <w:rsid w:val="003F164C"/>
    <w:rsid w:val="003F2084"/>
    <w:rsid w:val="003F392E"/>
    <w:rsid w:val="003F3BF6"/>
    <w:rsid w:val="003F3DCC"/>
    <w:rsid w:val="003F4E21"/>
    <w:rsid w:val="003F544E"/>
    <w:rsid w:val="003F5A6B"/>
    <w:rsid w:val="003F7C7A"/>
    <w:rsid w:val="0040199B"/>
    <w:rsid w:val="00402A4B"/>
    <w:rsid w:val="0040311B"/>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6A5A"/>
    <w:rsid w:val="00427B36"/>
    <w:rsid w:val="00430072"/>
    <w:rsid w:val="0043295C"/>
    <w:rsid w:val="004345B9"/>
    <w:rsid w:val="00434B1E"/>
    <w:rsid w:val="004356C8"/>
    <w:rsid w:val="00436C3A"/>
    <w:rsid w:val="0044049F"/>
    <w:rsid w:val="00440B7C"/>
    <w:rsid w:val="004418AD"/>
    <w:rsid w:val="00441A13"/>
    <w:rsid w:val="00441E82"/>
    <w:rsid w:val="00442561"/>
    <w:rsid w:val="0044303F"/>
    <w:rsid w:val="00444F0A"/>
    <w:rsid w:val="00446856"/>
    <w:rsid w:val="00446FEB"/>
    <w:rsid w:val="00450112"/>
    <w:rsid w:val="00450663"/>
    <w:rsid w:val="004508A9"/>
    <w:rsid w:val="004508D3"/>
    <w:rsid w:val="00452380"/>
    <w:rsid w:val="004523DE"/>
    <w:rsid w:val="00454C8E"/>
    <w:rsid w:val="00455C9C"/>
    <w:rsid w:val="00455E7B"/>
    <w:rsid w:val="00457569"/>
    <w:rsid w:val="00457E25"/>
    <w:rsid w:val="00460515"/>
    <w:rsid w:val="00460A79"/>
    <w:rsid w:val="00461AD4"/>
    <w:rsid w:val="00462E10"/>
    <w:rsid w:val="004631A4"/>
    <w:rsid w:val="00463809"/>
    <w:rsid w:val="004640A6"/>
    <w:rsid w:val="004658C5"/>
    <w:rsid w:val="00465916"/>
    <w:rsid w:val="004661EB"/>
    <w:rsid w:val="004669C7"/>
    <w:rsid w:val="0046700E"/>
    <w:rsid w:val="004675ED"/>
    <w:rsid w:val="00467775"/>
    <w:rsid w:val="00467C5D"/>
    <w:rsid w:val="00467F4A"/>
    <w:rsid w:val="00471003"/>
    <w:rsid w:val="00471670"/>
    <w:rsid w:val="004720D4"/>
    <w:rsid w:val="0047308E"/>
    <w:rsid w:val="00474E4F"/>
    <w:rsid w:val="00475A37"/>
    <w:rsid w:val="00476846"/>
    <w:rsid w:val="00477577"/>
    <w:rsid w:val="00477F2A"/>
    <w:rsid w:val="00480A92"/>
    <w:rsid w:val="00481553"/>
    <w:rsid w:val="00481940"/>
    <w:rsid w:val="00482DC0"/>
    <w:rsid w:val="00483824"/>
    <w:rsid w:val="0048408B"/>
    <w:rsid w:val="0048514D"/>
    <w:rsid w:val="004853AA"/>
    <w:rsid w:val="00485A33"/>
    <w:rsid w:val="004869DE"/>
    <w:rsid w:val="00491F7B"/>
    <w:rsid w:val="004927D6"/>
    <w:rsid w:val="00494DEB"/>
    <w:rsid w:val="0049537F"/>
    <w:rsid w:val="00495F99"/>
    <w:rsid w:val="00496802"/>
    <w:rsid w:val="004A02F8"/>
    <w:rsid w:val="004A09F9"/>
    <w:rsid w:val="004A1294"/>
    <w:rsid w:val="004A1BB3"/>
    <w:rsid w:val="004A1DBD"/>
    <w:rsid w:val="004A3B34"/>
    <w:rsid w:val="004A4DFD"/>
    <w:rsid w:val="004A4E92"/>
    <w:rsid w:val="004A5110"/>
    <w:rsid w:val="004A575E"/>
    <w:rsid w:val="004A6677"/>
    <w:rsid w:val="004B16C8"/>
    <w:rsid w:val="004B1AC9"/>
    <w:rsid w:val="004B2DF3"/>
    <w:rsid w:val="004B4042"/>
    <w:rsid w:val="004B4079"/>
    <w:rsid w:val="004B4624"/>
    <w:rsid w:val="004B60CE"/>
    <w:rsid w:val="004B6B34"/>
    <w:rsid w:val="004B7390"/>
    <w:rsid w:val="004B7BA7"/>
    <w:rsid w:val="004B7F1C"/>
    <w:rsid w:val="004C003F"/>
    <w:rsid w:val="004C0251"/>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D89"/>
    <w:rsid w:val="004D2F21"/>
    <w:rsid w:val="004D3365"/>
    <w:rsid w:val="004D3DAC"/>
    <w:rsid w:val="004D4DE8"/>
    <w:rsid w:val="004D57B4"/>
    <w:rsid w:val="004D6265"/>
    <w:rsid w:val="004D7615"/>
    <w:rsid w:val="004D7E45"/>
    <w:rsid w:val="004E5E54"/>
    <w:rsid w:val="004E70D1"/>
    <w:rsid w:val="004E7C70"/>
    <w:rsid w:val="004E7ED1"/>
    <w:rsid w:val="004F0F59"/>
    <w:rsid w:val="004F123F"/>
    <w:rsid w:val="004F1716"/>
    <w:rsid w:val="004F255E"/>
    <w:rsid w:val="004F29F4"/>
    <w:rsid w:val="004F3610"/>
    <w:rsid w:val="004F373E"/>
    <w:rsid w:val="004F3FFB"/>
    <w:rsid w:val="004F4132"/>
    <w:rsid w:val="004F4253"/>
    <w:rsid w:val="004F5B36"/>
    <w:rsid w:val="004F69C1"/>
    <w:rsid w:val="004F6A49"/>
    <w:rsid w:val="004F6FA6"/>
    <w:rsid w:val="004F7544"/>
    <w:rsid w:val="004F768E"/>
    <w:rsid w:val="004F7A1A"/>
    <w:rsid w:val="004F7A2E"/>
    <w:rsid w:val="0050060F"/>
    <w:rsid w:val="00501106"/>
    <w:rsid w:val="0050177C"/>
    <w:rsid w:val="00501DCB"/>
    <w:rsid w:val="00501FF1"/>
    <w:rsid w:val="0050202D"/>
    <w:rsid w:val="00502696"/>
    <w:rsid w:val="005032B4"/>
    <w:rsid w:val="005057AF"/>
    <w:rsid w:val="00507B77"/>
    <w:rsid w:val="00510013"/>
    <w:rsid w:val="00511718"/>
    <w:rsid w:val="00512453"/>
    <w:rsid w:val="00513FE2"/>
    <w:rsid w:val="00514A60"/>
    <w:rsid w:val="00514BB4"/>
    <w:rsid w:val="00515206"/>
    <w:rsid w:val="00515B45"/>
    <w:rsid w:val="00516CBE"/>
    <w:rsid w:val="005170D9"/>
    <w:rsid w:val="00520223"/>
    <w:rsid w:val="005208F6"/>
    <w:rsid w:val="005209EB"/>
    <w:rsid w:val="00521ED2"/>
    <w:rsid w:val="00523D86"/>
    <w:rsid w:val="00524548"/>
    <w:rsid w:val="005257EA"/>
    <w:rsid w:val="00527D66"/>
    <w:rsid w:val="00530490"/>
    <w:rsid w:val="0053209B"/>
    <w:rsid w:val="005337A9"/>
    <w:rsid w:val="00534D2E"/>
    <w:rsid w:val="00535061"/>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302"/>
    <w:rsid w:val="00551BF8"/>
    <w:rsid w:val="00551C88"/>
    <w:rsid w:val="00551CB6"/>
    <w:rsid w:val="00552A5D"/>
    <w:rsid w:val="0055340A"/>
    <w:rsid w:val="005539DD"/>
    <w:rsid w:val="00554479"/>
    <w:rsid w:val="00554BB9"/>
    <w:rsid w:val="00555E39"/>
    <w:rsid w:val="00561158"/>
    <w:rsid w:val="0056329F"/>
    <w:rsid w:val="005640CE"/>
    <w:rsid w:val="0056520E"/>
    <w:rsid w:val="0056591A"/>
    <w:rsid w:val="00565A11"/>
    <w:rsid w:val="00566966"/>
    <w:rsid w:val="005679A8"/>
    <w:rsid w:val="00567E31"/>
    <w:rsid w:val="00567FA2"/>
    <w:rsid w:val="00567FC6"/>
    <w:rsid w:val="00570C6F"/>
    <w:rsid w:val="00571A1E"/>
    <w:rsid w:val="00571D53"/>
    <w:rsid w:val="005723D1"/>
    <w:rsid w:val="00572532"/>
    <w:rsid w:val="0057414A"/>
    <w:rsid w:val="00574CF1"/>
    <w:rsid w:val="00575C78"/>
    <w:rsid w:val="00575E57"/>
    <w:rsid w:val="00576AE8"/>
    <w:rsid w:val="005774C6"/>
    <w:rsid w:val="00581BC2"/>
    <w:rsid w:val="005826CA"/>
    <w:rsid w:val="00582C95"/>
    <w:rsid w:val="0058313C"/>
    <w:rsid w:val="00583B5C"/>
    <w:rsid w:val="00585674"/>
    <w:rsid w:val="0059009D"/>
    <w:rsid w:val="00590211"/>
    <w:rsid w:val="00590647"/>
    <w:rsid w:val="00590EB8"/>
    <w:rsid w:val="00591ED4"/>
    <w:rsid w:val="0059282F"/>
    <w:rsid w:val="005941D1"/>
    <w:rsid w:val="0059472A"/>
    <w:rsid w:val="00595B77"/>
    <w:rsid w:val="00595EB5"/>
    <w:rsid w:val="00596247"/>
    <w:rsid w:val="0059644D"/>
    <w:rsid w:val="00596607"/>
    <w:rsid w:val="0059788D"/>
    <w:rsid w:val="005A05F1"/>
    <w:rsid w:val="005A16C7"/>
    <w:rsid w:val="005A1869"/>
    <w:rsid w:val="005A1FD1"/>
    <w:rsid w:val="005A4A52"/>
    <w:rsid w:val="005A4A8A"/>
    <w:rsid w:val="005A5267"/>
    <w:rsid w:val="005A55B6"/>
    <w:rsid w:val="005A5E1B"/>
    <w:rsid w:val="005A6CC7"/>
    <w:rsid w:val="005A71D1"/>
    <w:rsid w:val="005B09D9"/>
    <w:rsid w:val="005B0CC2"/>
    <w:rsid w:val="005B13C4"/>
    <w:rsid w:val="005B15D1"/>
    <w:rsid w:val="005B25A4"/>
    <w:rsid w:val="005B45AF"/>
    <w:rsid w:val="005B4741"/>
    <w:rsid w:val="005B6610"/>
    <w:rsid w:val="005B6796"/>
    <w:rsid w:val="005B67F0"/>
    <w:rsid w:val="005B7614"/>
    <w:rsid w:val="005C0BE4"/>
    <w:rsid w:val="005C0E1A"/>
    <w:rsid w:val="005C64A2"/>
    <w:rsid w:val="005C7202"/>
    <w:rsid w:val="005D0E08"/>
    <w:rsid w:val="005D1D4F"/>
    <w:rsid w:val="005D56F2"/>
    <w:rsid w:val="005D5779"/>
    <w:rsid w:val="005E1230"/>
    <w:rsid w:val="005E1314"/>
    <w:rsid w:val="005E159D"/>
    <w:rsid w:val="005E1D1E"/>
    <w:rsid w:val="005E21B3"/>
    <w:rsid w:val="005E318C"/>
    <w:rsid w:val="005E5FE0"/>
    <w:rsid w:val="005E7A68"/>
    <w:rsid w:val="005F04AF"/>
    <w:rsid w:val="005F1499"/>
    <w:rsid w:val="005F1B1A"/>
    <w:rsid w:val="005F1B93"/>
    <w:rsid w:val="005F2858"/>
    <w:rsid w:val="005F2FCD"/>
    <w:rsid w:val="005F3999"/>
    <w:rsid w:val="005F3B56"/>
    <w:rsid w:val="005F52DE"/>
    <w:rsid w:val="005F5FAE"/>
    <w:rsid w:val="005F6032"/>
    <w:rsid w:val="005F6CB1"/>
    <w:rsid w:val="005F6EDB"/>
    <w:rsid w:val="00600216"/>
    <w:rsid w:val="006002E1"/>
    <w:rsid w:val="00600FB2"/>
    <w:rsid w:val="006015B6"/>
    <w:rsid w:val="00601A16"/>
    <w:rsid w:val="006029F7"/>
    <w:rsid w:val="00604D63"/>
    <w:rsid w:val="00605181"/>
    <w:rsid w:val="00605D0C"/>
    <w:rsid w:val="00606F55"/>
    <w:rsid w:val="006071BF"/>
    <w:rsid w:val="006105A1"/>
    <w:rsid w:val="00610A42"/>
    <w:rsid w:val="00610A95"/>
    <w:rsid w:val="00613BD2"/>
    <w:rsid w:val="00613CE2"/>
    <w:rsid w:val="00614B74"/>
    <w:rsid w:val="00617CC7"/>
    <w:rsid w:val="00617E86"/>
    <w:rsid w:val="00620353"/>
    <w:rsid w:val="0062036D"/>
    <w:rsid w:val="0062090E"/>
    <w:rsid w:val="00621320"/>
    <w:rsid w:val="00621A07"/>
    <w:rsid w:val="00622823"/>
    <w:rsid w:val="00624016"/>
    <w:rsid w:val="006245F2"/>
    <w:rsid w:val="00624B02"/>
    <w:rsid w:val="00624F2D"/>
    <w:rsid w:val="006251B6"/>
    <w:rsid w:val="00635AF3"/>
    <w:rsid w:val="00635DD0"/>
    <w:rsid w:val="006419AF"/>
    <w:rsid w:val="0064204A"/>
    <w:rsid w:val="006428B0"/>
    <w:rsid w:val="00642F5D"/>
    <w:rsid w:val="00643330"/>
    <w:rsid w:val="0064387B"/>
    <w:rsid w:val="00643EAC"/>
    <w:rsid w:val="00644521"/>
    <w:rsid w:val="00644E1E"/>
    <w:rsid w:val="006462D4"/>
    <w:rsid w:val="006464F1"/>
    <w:rsid w:val="0065355C"/>
    <w:rsid w:val="00653636"/>
    <w:rsid w:val="0065395E"/>
    <w:rsid w:val="006544D0"/>
    <w:rsid w:val="00654662"/>
    <w:rsid w:val="006549C8"/>
    <w:rsid w:val="006549EF"/>
    <w:rsid w:val="00655681"/>
    <w:rsid w:val="00655A1A"/>
    <w:rsid w:val="006572E7"/>
    <w:rsid w:val="00657D86"/>
    <w:rsid w:val="00657EF6"/>
    <w:rsid w:val="006605F3"/>
    <w:rsid w:val="00661160"/>
    <w:rsid w:val="006613ED"/>
    <w:rsid w:val="00662ADE"/>
    <w:rsid w:val="0066327F"/>
    <w:rsid w:val="00663D27"/>
    <w:rsid w:val="00665692"/>
    <w:rsid w:val="006658DA"/>
    <w:rsid w:val="0066592E"/>
    <w:rsid w:val="00665FC4"/>
    <w:rsid w:val="00667F24"/>
    <w:rsid w:val="00670DE5"/>
    <w:rsid w:val="00671002"/>
    <w:rsid w:val="00671650"/>
    <w:rsid w:val="00672421"/>
    <w:rsid w:val="00672710"/>
    <w:rsid w:val="006728F5"/>
    <w:rsid w:val="006728F8"/>
    <w:rsid w:val="0067335A"/>
    <w:rsid w:val="006734D9"/>
    <w:rsid w:val="00673A8D"/>
    <w:rsid w:val="00675724"/>
    <w:rsid w:val="00675F38"/>
    <w:rsid w:val="00676A53"/>
    <w:rsid w:val="00676CC1"/>
    <w:rsid w:val="006774D1"/>
    <w:rsid w:val="00677AEA"/>
    <w:rsid w:val="00677EEB"/>
    <w:rsid w:val="0068014E"/>
    <w:rsid w:val="00680F4E"/>
    <w:rsid w:val="00681145"/>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1918"/>
    <w:rsid w:val="006B1E6E"/>
    <w:rsid w:val="006B21A5"/>
    <w:rsid w:val="006B26BE"/>
    <w:rsid w:val="006B2E3E"/>
    <w:rsid w:val="006B423B"/>
    <w:rsid w:val="006B429D"/>
    <w:rsid w:val="006B5552"/>
    <w:rsid w:val="006B6588"/>
    <w:rsid w:val="006B665C"/>
    <w:rsid w:val="006B7518"/>
    <w:rsid w:val="006C056D"/>
    <w:rsid w:val="006C0CAD"/>
    <w:rsid w:val="006C11CA"/>
    <w:rsid w:val="006C2B8A"/>
    <w:rsid w:val="006C4227"/>
    <w:rsid w:val="006C4434"/>
    <w:rsid w:val="006C4AC9"/>
    <w:rsid w:val="006C4FC5"/>
    <w:rsid w:val="006C5BE9"/>
    <w:rsid w:val="006C5D3D"/>
    <w:rsid w:val="006C6D16"/>
    <w:rsid w:val="006C6F50"/>
    <w:rsid w:val="006C75E1"/>
    <w:rsid w:val="006D1685"/>
    <w:rsid w:val="006D2654"/>
    <w:rsid w:val="006D3C3F"/>
    <w:rsid w:val="006D62EF"/>
    <w:rsid w:val="006D7B29"/>
    <w:rsid w:val="006E055B"/>
    <w:rsid w:val="006E21AA"/>
    <w:rsid w:val="006E2A8B"/>
    <w:rsid w:val="006E2C0C"/>
    <w:rsid w:val="006E3CBA"/>
    <w:rsid w:val="006E6E38"/>
    <w:rsid w:val="006E6E7E"/>
    <w:rsid w:val="006E6FA7"/>
    <w:rsid w:val="006E7560"/>
    <w:rsid w:val="006E7A05"/>
    <w:rsid w:val="006F045A"/>
    <w:rsid w:val="006F1081"/>
    <w:rsid w:val="006F1EDA"/>
    <w:rsid w:val="006F26EF"/>
    <w:rsid w:val="006F4814"/>
    <w:rsid w:val="006F4910"/>
    <w:rsid w:val="006F59F6"/>
    <w:rsid w:val="006F650A"/>
    <w:rsid w:val="006F6CDF"/>
    <w:rsid w:val="006F6D47"/>
    <w:rsid w:val="00700255"/>
    <w:rsid w:val="007008F4"/>
    <w:rsid w:val="00702B1A"/>
    <w:rsid w:val="007034B0"/>
    <w:rsid w:val="007040FB"/>
    <w:rsid w:val="00704EFF"/>
    <w:rsid w:val="00705327"/>
    <w:rsid w:val="00705607"/>
    <w:rsid w:val="00706DCB"/>
    <w:rsid w:val="00707DFE"/>
    <w:rsid w:val="00710E37"/>
    <w:rsid w:val="0071117B"/>
    <w:rsid w:val="007119C9"/>
    <w:rsid w:val="00712D2F"/>
    <w:rsid w:val="00713320"/>
    <w:rsid w:val="00713CA1"/>
    <w:rsid w:val="00715D3C"/>
    <w:rsid w:val="00716BA0"/>
    <w:rsid w:val="00716E25"/>
    <w:rsid w:val="00717B94"/>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2E39"/>
    <w:rsid w:val="00734134"/>
    <w:rsid w:val="007359AB"/>
    <w:rsid w:val="0073615C"/>
    <w:rsid w:val="00736BAC"/>
    <w:rsid w:val="00737B01"/>
    <w:rsid w:val="0074009A"/>
    <w:rsid w:val="00740AC1"/>
    <w:rsid w:val="00741160"/>
    <w:rsid w:val="00742E78"/>
    <w:rsid w:val="00743045"/>
    <w:rsid w:val="007437C0"/>
    <w:rsid w:val="00744243"/>
    <w:rsid w:val="00744493"/>
    <w:rsid w:val="00745A7E"/>
    <w:rsid w:val="00745CE7"/>
    <w:rsid w:val="007466E2"/>
    <w:rsid w:val="00746DA8"/>
    <w:rsid w:val="007522DD"/>
    <w:rsid w:val="0075258A"/>
    <w:rsid w:val="00752CD1"/>
    <w:rsid w:val="0075329E"/>
    <w:rsid w:val="00755BF6"/>
    <w:rsid w:val="0075605F"/>
    <w:rsid w:val="00757646"/>
    <w:rsid w:val="007605A2"/>
    <w:rsid w:val="007611BE"/>
    <w:rsid w:val="007612B6"/>
    <w:rsid w:val="00761AEA"/>
    <w:rsid w:val="00761EE5"/>
    <w:rsid w:val="007630CC"/>
    <w:rsid w:val="00763318"/>
    <w:rsid w:val="00765E93"/>
    <w:rsid w:val="00766D88"/>
    <w:rsid w:val="00766E66"/>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0C60"/>
    <w:rsid w:val="00792253"/>
    <w:rsid w:val="007922DF"/>
    <w:rsid w:val="00792D08"/>
    <w:rsid w:val="007952ED"/>
    <w:rsid w:val="00796B14"/>
    <w:rsid w:val="007977F8"/>
    <w:rsid w:val="007A0FDF"/>
    <w:rsid w:val="007A1087"/>
    <w:rsid w:val="007A27EF"/>
    <w:rsid w:val="007A29AB"/>
    <w:rsid w:val="007A4ADB"/>
    <w:rsid w:val="007A50C2"/>
    <w:rsid w:val="007A6A29"/>
    <w:rsid w:val="007B0734"/>
    <w:rsid w:val="007B25C0"/>
    <w:rsid w:val="007B27E3"/>
    <w:rsid w:val="007B2EF1"/>
    <w:rsid w:val="007B30A2"/>
    <w:rsid w:val="007B5F98"/>
    <w:rsid w:val="007B72B4"/>
    <w:rsid w:val="007B7646"/>
    <w:rsid w:val="007B7E79"/>
    <w:rsid w:val="007C034D"/>
    <w:rsid w:val="007C2BFC"/>
    <w:rsid w:val="007C3649"/>
    <w:rsid w:val="007C4C46"/>
    <w:rsid w:val="007C62FD"/>
    <w:rsid w:val="007C67EB"/>
    <w:rsid w:val="007C72E2"/>
    <w:rsid w:val="007D0682"/>
    <w:rsid w:val="007D0698"/>
    <w:rsid w:val="007D0E7E"/>
    <w:rsid w:val="007D2A91"/>
    <w:rsid w:val="007D3143"/>
    <w:rsid w:val="007D394F"/>
    <w:rsid w:val="007D51C7"/>
    <w:rsid w:val="007D5A57"/>
    <w:rsid w:val="007D6952"/>
    <w:rsid w:val="007D6B43"/>
    <w:rsid w:val="007D715C"/>
    <w:rsid w:val="007E065A"/>
    <w:rsid w:val="007E0FF1"/>
    <w:rsid w:val="007E159E"/>
    <w:rsid w:val="007E243E"/>
    <w:rsid w:val="007E26DA"/>
    <w:rsid w:val="007E36EA"/>
    <w:rsid w:val="007E3F0B"/>
    <w:rsid w:val="007F243E"/>
    <w:rsid w:val="007F2F95"/>
    <w:rsid w:val="007F363E"/>
    <w:rsid w:val="007F3DCE"/>
    <w:rsid w:val="007F422D"/>
    <w:rsid w:val="007F49B8"/>
    <w:rsid w:val="007F4A18"/>
    <w:rsid w:val="007F4B45"/>
    <w:rsid w:val="007F5B91"/>
    <w:rsid w:val="007F67C1"/>
    <w:rsid w:val="007F70D7"/>
    <w:rsid w:val="007F76D5"/>
    <w:rsid w:val="007F7897"/>
    <w:rsid w:val="007F7EDC"/>
    <w:rsid w:val="008014DB"/>
    <w:rsid w:val="00801B22"/>
    <w:rsid w:val="00802485"/>
    <w:rsid w:val="00802987"/>
    <w:rsid w:val="00802D77"/>
    <w:rsid w:val="00803C86"/>
    <w:rsid w:val="00804FB1"/>
    <w:rsid w:val="00805D24"/>
    <w:rsid w:val="00806315"/>
    <w:rsid w:val="0080656D"/>
    <w:rsid w:val="00807164"/>
    <w:rsid w:val="00807E70"/>
    <w:rsid w:val="0081000B"/>
    <w:rsid w:val="0081069B"/>
    <w:rsid w:val="00810DFB"/>
    <w:rsid w:val="00811D47"/>
    <w:rsid w:val="00812633"/>
    <w:rsid w:val="008129A1"/>
    <w:rsid w:val="00812AFE"/>
    <w:rsid w:val="00813044"/>
    <w:rsid w:val="008139EB"/>
    <w:rsid w:val="00815931"/>
    <w:rsid w:val="00815D66"/>
    <w:rsid w:val="008163B8"/>
    <w:rsid w:val="00816EE2"/>
    <w:rsid w:val="0081741E"/>
    <w:rsid w:val="00817598"/>
    <w:rsid w:val="008178C3"/>
    <w:rsid w:val="00817DDC"/>
    <w:rsid w:val="008218C5"/>
    <w:rsid w:val="00823335"/>
    <w:rsid w:val="008235EB"/>
    <w:rsid w:val="00824026"/>
    <w:rsid w:val="00824706"/>
    <w:rsid w:val="008255F6"/>
    <w:rsid w:val="00826585"/>
    <w:rsid w:val="008301C6"/>
    <w:rsid w:val="00830BB3"/>
    <w:rsid w:val="0083273F"/>
    <w:rsid w:val="00832842"/>
    <w:rsid w:val="00832CAA"/>
    <w:rsid w:val="00833328"/>
    <w:rsid w:val="0083405D"/>
    <w:rsid w:val="00835389"/>
    <w:rsid w:val="00835E13"/>
    <w:rsid w:val="00836846"/>
    <w:rsid w:val="00836ED4"/>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254"/>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5B0"/>
    <w:rsid w:val="00887F5C"/>
    <w:rsid w:val="00890AEE"/>
    <w:rsid w:val="00891DCF"/>
    <w:rsid w:val="0089331F"/>
    <w:rsid w:val="00893CB6"/>
    <w:rsid w:val="00893F56"/>
    <w:rsid w:val="00893FF9"/>
    <w:rsid w:val="0089407E"/>
    <w:rsid w:val="00896A0D"/>
    <w:rsid w:val="00896AF0"/>
    <w:rsid w:val="00897C56"/>
    <w:rsid w:val="008A21C4"/>
    <w:rsid w:val="008A2201"/>
    <w:rsid w:val="008A283B"/>
    <w:rsid w:val="008A2A67"/>
    <w:rsid w:val="008A342E"/>
    <w:rsid w:val="008A3C75"/>
    <w:rsid w:val="008A4A21"/>
    <w:rsid w:val="008A5F18"/>
    <w:rsid w:val="008A731C"/>
    <w:rsid w:val="008B007D"/>
    <w:rsid w:val="008B0A80"/>
    <w:rsid w:val="008B0CF7"/>
    <w:rsid w:val="008B0F3F"/>
    <w:rsid w:val="008B17E1"/>
    <w:rsid w:val="008B2D78"/>
    <w:rsid w:val="008B30C0"/>
    <w:rsid w:val="008B3E87"/>
    <w:rsid w:val="008B4CCB"/>
    <w:rsid w:val="008B65CF"/>
    <w:rsid w:val="008B6B6D"/>
    <w:rsid w:val="008B7BA8"/>
    <w:rsid w:val="008C0709"/>
    <w:rsid w:val="008C19AD"/>
    <w:rsid w:val="008C2D44"/>
    <w:rsid w:val="008C35B2"/>
    <w:rsid w:val="008C39B2"/>
    <w:rsid w:val="008C47F9"/>
    <w:rsid w:val="008C58DB"/>
    <w:rsid w:val="008C613C"/>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FF5"/>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1E6"/>
    <w:rsid w:val="008F52DB"/>
    <w:rsid w:val="008F5C03"/>
    <w:rsid w:val="008F6283"/>
    <w:rsid w:val="008F6558"/>
    <w:rsid w:val="008F67BA"/>
    <w:rsid w:val="008F7B12"/>
    <w:rsid w:val="00900836"/>
    <w:rsid w:val="00901E07"/>
    <w:rsid w:val="00901E52"/>
    <w:rsid w:val="00902B5E"/>
    <w:rsid w:val="009030B6"/>
    <w:rsid w:val="00903459"/>
    <w:rsid w:val="00904811"/>
    <w:rsid w:val="009049B6"/>
    <w:rsid w:val="009063F7"/>
    <w:rsid w:val="00906A5F"/>
    <w:rsid w:val="00907D41"/>
    <w:rsid w:val="009105AC"/>
    <w:rsid w:val="009147ED"/>
    <w:rsid w:val="00914A1F"/>
    <w:rsid w:val="00914B7B"/>
    <w:rsid w:val="00915484"/>
    <w:rsid w:val="009159BB"/>
    <w:rsid w:val="00915CB1"/>
    <w:rsid w:val="00916090"/>
    <w:rsid w:val="00916108"/>
    <w:rsid w:val="009165E7"/>
    <w:rsid w:val="00916F9E"/>
    <w:rsid w:val="0091745D"/>
    <w:rsid w:val="009177FA"/>
    <w:rsid w:val="0091797B"/>
    <w:rsid w:val="009209E1"/>
    <w:rsid w:val="00920B86"/>
    <w:rsid w:val="00921541"/>
    <w:rsid w:val="00921B71"/>
    <w:rsid w:val="00922FAE"/>
    <w:rsid w:val="009234AD"/>
    <w:rsid w:val="009239AD"/>
    <w:rsid w:val="009266E5"/>
    <w:rsid w:val="0092749F"/>
    <w:rsid w:val="00930988"/>
    <w:rsid w:val="0093187D"/>
    <w:rsid w:val="0093434A"/>
    <w:rsid w:val="0093462C"/>
    <w:rsid w:val="009360FC"/>
    <w:rsid w:val="0093648C"/>
    <w:rsid w:val="00936C7A"/>
    <w:rsid w:val="00936CA8"/>
    <w:rsid w:val="0094010C"/>
    <w:rsid w:val="00940491"/>
    <w:rsid w:val="00942ED4"/>
    <w:rsid w:val="00943644"/>
    <w:rsid w:val="00944576"/>
    <w:rsid w:val="00944D3B"/>
    <w:rsid w:val="00945B60"/>
    <w:rsid w:val="00946538"/>
    <w:rsid w:val="0094667D"/>
    <w:rsid w:val="0094710D"/>
    <w:rsid w:val="00947A85"/>
    <w:rsid w:val="00947AB0"/>
    <w:rsid w:val="00952F1D"/>
    <w:rsid w:val="0095366D"/>
    <w:rsid w:val="009555AF"/>
    <w:rsid w:val="00955992"/>
    <w:rsid w:val="00955E72"/>
    <w:rsid w:val="009564A8"/>
    <w:rsid w:val="0095680C"/>
    <w:rsid w:val="0095782E"/>
    <w:rsid w:val="00957948"/>
    <w:rsid w:val="00961678"/>
    <w:rsid w:val="009622BB"/>
    <w:rsid w:val="00962DD4"/>
    <w:rsid w:val="00965085"/>
    <w:rsid w:val="00966E8D"/>
    <w:rsid w:val="00967873"/>
    <w:rsid w:val="00967DF9"/>
    <w:rsid w:val="00970D22"/>
    <w:rsid w:val="00971644"/>
    <w:rsid w:val="009718D7"/>
    <w:rsid w:val="00971B60"/>
    <w:rsid w:val="0097222C"/>
    <w:rsid w:val="009726D3"/>
    <w:rsid w:val="00973719"/>
    <w:rsid w:val="00973A1F"/>
    <w:rsid w:val="00974BC9"/>
    <w:rsid w:val="009754DE"/>
    <w:rsid w:val="00976F82"/>
    <w:rsid w:val="00977166"/>
    <w:rsid w:val="00977285"/>
    <w:rsid w:val="00977AEA"/>
    <w:rsid w:val="009802E9"/>
    <w:rsid w:val="009836C1"/>
    <w:rsid w:val="00983DE7"/>
    <w:rsid w:val="009845F1"/>
    <w:rsid w:val="00984C6F"/>
    <w:rsid w:val="009859C2"/>
    <w:rsid w:val="00985C6B"/>
    <w:rsid w:val="0098634C"/>
    <w:rsid w:val="009874C4"/>
    <w:rsid w:val="00987EA9"/>
    <w:rsid w:val="00990936"/>
    <w:rsid w:val="0099157E"/>
    <w:rsid w:val="00991866"/>
    <w:rsid w:val="00993CD2"/>
    <w:rsid w:val="00994228"/>
    <w:rsid w:val="009949A9"/>
    <w:rsid w:val="0099597D"/>
    <w:rsid w:val="00995A30"/>
    <w:rsid w:val="0099673F"/>
    <w:rsid w:val="00996ACC"/>
    <w:rsid w:val="00996E9B"/>
    <w:rsid w:val="0099705C"/>
    <w:rsid w:val="0099745C"/>
    <w:rsid w:val="00997AF8"/>
    <w:rsid w:val="009A076D"/>
    <w:rsid w:val="009A0B90"/>
    <w:rsid w:val="009A1A27"/>
    <w:rsid w:val="009A1B1F"/>
    <w:rsid w:val="009A2618"/>
    <w:rsid w:val="009A2885"/>
    <w:rsid w:val="009A30BC"/>
    <w:rsid w:val="009A4F2D"/>
    <w:rsid w:val="009A5842"/>
    <w:rsid w:val="009A7FD6"/>
    <w:rsid w:val="009B0AC6"/>
    <w:rsid w:val="009B115E"/>
    <w:rsid w:val="009B12B8"/>
    <w:rsid w:val="009B1A45"/>
    <w:rsid w:val="009B1EAC"/>
    <w:rsid w:val="009B3A13"/>
    <w:rsid w:val="009B4A99"/>
    <w:rsid w:val="009B550C"/>
    <w:rsid w:val="009B63B1"/>
    <w:rsid w:val="009B63FD"/>
    <w:rsid w:val="009B67A8"/>
    <w:rsid w:val="009B6F8E"/>
    <w:rsid w:val="009C2377"/>
    <w:rsid w:val="009C2701"/>
    <w:rsid w:val="009C2C6F"/>
    <w:rsid w:val="009C36D3"/>
    <w:rsid w:val="009C45E6"/>
    <w:rsid w:val="009C487F"/>
    <w:rsid w:val="009C497F"/>
    <w:rsid w:val="009C5A12"/>
    <w:rsid w:val="009C6C36"/>
    <w:rsid w:val="009C72F3"/>
    <w:rsid w:val="009C7E91"/>
    <w:rsid w:val="009C7FA1"/>
    <w:rsid w:val="009D0708"/>
    <w:rsid w:val="009D0AA0"/>
    <w:rsid w:val="009D1A6E"/>
    <w:rsid w:val="009D2010"/>
    <w:rsid w:val="009D222B"/>
    <w:rsid w:val="009D2A63"/>
    <w:rsid w:val="009D3D27"/>
    <w:rsid w:val="009D47FF"/>
    <w:rsid w:val="009D4AF2"/>
    <w:rsid w:val="009D5D6D"/>
    <w:rsid w:val="009D6E75"/>
    <w:rsid w:val="009E0B4C"/>
    <w:rsid w:val="009E0C3B"/>
    <w:rsid w:val="009E279A"/>
    <w:rsid w:val="009E2D98"/>
    <w:rsid w:val="009E35BF"/>
    <w:rsid w:val="009E35DF"/>
    <w:rsid w:val="009E3A9A"/>
    <w:rsid w:val="009E4C75"/>
    <w:rsid w:val="009E54A3"/>
    <w:rsid w:val="009E57C4"/>
    <w:rsid w:val="009E5FBF"/>
    <w:rsid w:val="009E6437"/>
    <w:rsid w:val="009E7AA6"/>
    <w:rsid w:val="009E7C90"/>
    <w:rsid w:val="009E7E17"/>
    <w:rsid w:val="009E7E82"/>
    <w:rsid w:val="009F08F3"/>
    <w:rsid w:val="009F104D"/>
    <w:rsid w:val="009F28E7"/>
    <w:rsid w:val="009F403D"/>
    <w:rsid w:val="009F4835"/>
    <w:rsid w:val="009F6C9C"/>
    <w:rsid w:val="009F7236"/>
    <w:rsid w:val="00A00C50"/>
    <w:rsid w:val="00A01481"/>
    <w:rsid w:val="00A0241E"/>
    <w:rsid w:val="00A05B17"/>
    <w:rsid w:val="00A065F2"/>
    <w:rsid w:val="00A107B0"/>
    <w:rsid w:val="00A108BE"/>
    <w:rsid w:val="00A10EAC"/>
    <w:rsid w:val="00A10ED7"/>
    <w:rsid w:val="00A10F8F"/>
    <w:rsid w:val="00A13614"/>
    <w:rsid w:val="00A14F4E"/>
    <w:rsid w:val="00A1602B"/>
    <w:rsid w:val="00A17646"/>
    <w:rsid w:val="00A17A55"/>
    <w:rsid w:val="00A208B2"/>
    <w:rsid w:val="00A20ABF"/>
    <w:rsid w:val="00A20BD8"/>
    <w:rsid w:val="00A22389"/>
    <w:rsid w:val="00A22955"/>
    <w:rsid w:val="00A22E84"/>
    <w:rsid w:val="00A2321A"/>
    <w:rsid w:val="00A2441D"/>
    <w:rsid w:val="00A24FEC"/>
    <w:rsid w:val="00A254F2"/>
    <w:rsid w:val="00A25778"/>
    <w:rsid w:val="00A2590A"/>
    <w:rsid w:val="00A25C02"/>
    <w:rsid w:val="00A25C69"/>
    <w:rsid w:val="00A25F74"/>
    <w:rsid w:val="00A262F8"/>
    <w:rsid w:val="00A277B0"/>
    <w:rsid w:val="00A3043E"/>
    <w:rsid w:val="00A311C8"/>
    <w:rsid w:val="00A3291B"/>
    <w:rsid w:val="00A32DAE"/>
    <w:rsid w:val="00A33C61"/>
    <w:rsid w:val="00A3420C"/>
    <w:rsid w:val="00A34C4E"/>
    <w:rsid w:val="00A34CD1"/>
    <w:rsid w:val="00A35F48"/>
    <w:rsid w:val="00A3693F"/>
    <w:rsid w:val="00A375DB"/>
    <w:rsid w:val="00A405FC"/>
    <w:rsid w:val="00A409BC"/>
    <w:rsid w:val="00A409F2"/>
    <w:rsid w:val="00A41E40"/>
    <w:rsid w:val="00A430EB"/>
    <w:rsid w:val="00A44777"/>
    <w:rsid w:val="00A454D0"/>
    <w:rsid w:val="00A45BB2"/>
    <w:rsid w:val="00A46A1F"/>
    <w:rsid w:val="00A474E8"/>
    <w:rsid w:val="00A50720"/>
    <w:rsid w:val="00A51716"/>
    <w:rsid w:val="00A518E5"/>
    <w:rsid w:val="00A52CB5"/>
    <w:rsid w:val="00A5399D"/>
    <w:rsid w:val="00A53DC9"/>
    <w:rsid w:val="00A540B0"/>
    <w:rsid w:val="00A55BB7"/>
    <w:rsid w:val="00A55C18"/>
    <w:rsid w:val="00A5602D"/>
    <w:rsid w:val="00A578BF"/>
    <w:rsid w:val="00A579FC"/>
    <w:rsid w:val="00A60A0C"/>
    <w:rsid w:val="00A621FF"/>
    <w:rsid w:val="00A62D97"/>
    <w:rsid w:val="00A62F52"/>
    <w:rsid w:val="00A634D0"/>
    <w:rsid w:val="00A63907"/>
    <w:rsid w:val="00A63DC8"/>
    <w:rsid w:val="00A63E79"/>
    <w:rsid w:val="00A649AF"/>
    <w:rsid w:val="00A64D68"/>
    <w:rsid w:val="00A65F48"/>
    <w:rsid w:val="00A66268"/>
    <w:rsid w:val="00A672F6"/>
    <w:rsid w:val="00A67BB8"/>
    <w:rsid w:val="00A70703"/>
    <w:rsid w:val="00A71331"/>
    <w:rsid w:val="00A71611"/>
    <w:rsid w:val="00A71EA5"/>
    <w:rsid w:val="00A72FEE"/>
    <w:rsid w:val="00A73663"/>
    <w:rsid w:val="00A7651A"/>
    <w:rsid w:val="00A76A85"/>
    <w:rsid w:val="00A77EBB"/>
    <w:rsid w:val="00A77F8C"/>
    <w:rsid w:val="00A818BE"/>
    <w:rsid w:val="00A81B8A"/>
    <w:rsid w:val="00A81F9F"/>
    <w:rsid w:val="00A83601"/>
    <w:rsid w:val="00A83E58"/>
    <w:rsid w:val="00A84ACB"/>
    <w:rsid w:val="00A853DC"/>
    <w:rsid w:val="00A86AFB"/>
    <w:rsid w:val="00A87252"/>
    <w:rsid w:val="00A8783F"/>
    <w:rsid w:val="00A90D8E"/>
    <w:rsid w:val="00A90FCC"/>
    <w:rsid w:val="00A9170F"/>
    <w:rsid w:val="00A919D5"/>
    <w:rsid w:val="00A93431"/>
    <w:rsid w:val="00A9356A"/>
    <w:rsid w:val="00A942FD"/>
    <w:rsid w:val="00A94472"/>
    <w:rsid w:val="00A9475D"/>
    <w:rsid w:val="00A94D53"/>
    <w:rsid w:val="00A956FD"/>
    <w:rsid w:val="00A960B7"/>
    <w:rsid w:val="00A97187"/>
    <w:rsid w:val="00A97617"/>
    <w:rsid w:val="00AA1D42"/>
    <w:rsid w:val="00AA36C1"/>
    <w:rsid w:val="00AA45E7"/>
    <w:rsid w:val="00AA4AAE"/>
    <w:rsid w:val="00AA5084"/>
    <w:rsid w:val="00AA63CF"/>
    <w:rsid w:val="00AA6F94"/>
    <w:rsid w:val="00AA7D3C"/>
    <w:rsid w:val="00AB0524"/>
    <w:rsid w:val="00AB1928"/>
    <w:rsid w:val="00AB1B41"/>
    <w:rsid w:val="00AB1FC7"/>
    <w:rsid w:val="00AB285D"/>
    <w:rsid w:val="00AB2E94"/>
    <w:rsid w:val="00AB33BD"/>
    <w:rsid w:val="00AB4FB7"/>
    <w:rsid w:val="00AB5EE0"/>
    <w:rsid w:val="00AB7AAA"/>
    <w:rsid w:val="00AB7AE2"/>
    <w:rsid w:val="00AC07FB"/>
    <w:rsid w:val="00AC110F"/>
    <w:rsid w:val="00AC1A31"/>
    <w:rsid w:val="00AC1B9B"/>
    <w:rsid w:val="00AC1EC2"/>
    <w:rsid w:val="00AC287F"/>
    <w:rsid w:val="00AC29B3"/>
    <w:rsid w:val="00AC2F85"/>
    <w:rsid w:val="00AC3CF3"/>
    <w:rsid w:val="00AC3D3C"/>
    <w:rsid w:val="00AC547F"/>
    <w:rsid w:val="00AC563D"/>
    <w:rsid w:val="00AC5A55"/>
    <w:rsid w:val="00AC6785"/>
    <w:rsid w:val="00AD01B1"/>
    <w:rsid w:val="00AD036C"/>
    <w:rsid w:val="00AD0B39"/>
    <w:rsid w:val="00AD1E6A"/>
    <w:rsid w:val="00AD1EA8"/>
    <w:rsid w:val="00AD37CA"/>
    <w:rsid w:val="00AD3D74"/>
    <w:rsid w:val="00AD431A"/>
    <w:rsid w:val="00AD4FC0"/>
    <w:rsid w:val="00AD5F3E"/>
    <w:rsid w:val="00AD631B"/>
    <w:rsid w:val="00AE062E"/>
    <w:rsid w:val="00AE2E42"/>
    <w:rsid w:val="00AE36BD"/>
    <w:rsid w:val="00AE3CF9"/>
    <w:rsid w:val="00AE53F6"/>
    <w:rsid w:val="00AE5440"/>
    <w:rsid w:val="00AE6D1B"/>
    <w:rsid w:val="00AE77A4"/>
    <w:rsid w:val="00AF13C2"/>
    <w:rsid w:val="00AF1B96"/>
    <w:rsid w:val="00AF211A"/>
    <w:rsid w:val="00AF328B"/>
    <w:rsid w:val="00AF46D6"/>
    <w:rsid w:val="00AF472C"/>
    <w:rsid w:val="00AF4EB9"/>
    <w:rsid w:val="00AF4F1B"/>
    <w:rsid w:val="00AF5019"/>
    <w:rsid w:val="00AF6B7B"/>
    <w:rsid w:val="00AF7256"/>
    <w:rsid w:val="00B016A9"/>
    <w:rsid w:val="00B039C3"/>
    <w:rsid w:val="00B04144"/>
    <w:rsid w:val="00B04965"/>
    <w:rsid w:val="00B05370"/>
    <w:rsid w:val="00B0585A"/>
    <w:rsid w:val="00B07E2D"/>
    <w:rsid w:val="00B07FB0"/>
    <w:rsid w:val="00B1069D"/>
    <w:rsid w:val="00B10C59"/>
    <w:rsid w:val="00B11095"/>
    <w:rsid w:val="00B11F81"/>
    <w:rsid w:val="00B13DCC"/>
    <w:rsid w:val="00B13EAE"/>
    <w:rsid w:val="00B167A4"/>
    <w:rsid w:val="00B16F88"/>
    <w:rsid w:val="00B16FFA"/>
    <w:rsid w:val="00B17AC1"/>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19E"/>
    <w:rsid w:val="00B36600"/>
    <w:rsid w:val="00B4087F"/>
    <w:rsid w:val="00B40DE7"/>
    <w:rsid w:val="00B4148D"/>
    <w:rsid w:val="00B41DA4"/>
    <w:rsid w:val="00B4235F"/>
    <w:rsid w:val="00B42409"/>
    <w:rsid w:val="00B43038"/>
    <w:rsid w:val="00B432D8"/>
    <w:rsid w:val="00B4335B"/>
    <w:rsid w:val="00B4441D"/>
    <w:rsid w:val="00B46307"/>
    <w:rsid w:val="00B468EA"/>
    <w:rsid w:val="00B5031E"/>
    <w:rsid w:val="00B513AE"/>
    <w:rsid w:val="00B5171B"/>
    <w:rsid w:val="00B5187F"/>
    <w:rsid w:val="00B52412"/>
    <w:rsid w:val="00B52965"/>
    <w:rsid w:val="00B54071"/>
    <w:rsid w:val="00B552BB"/>
    <w:rsid w:val="00B55D86"/>
    <w:rsid w:val="00B55E39"/>
    <w:rsid w:val="00B56647"/>
    <w:rsid w:val="00B56B7F"/>
    <w:rsid w:val="00B579A5"/>
    <w:rsid w:val="00B602F6"/>
    <w:rsid w:val="00B61476"/>
    <w:rsid w:val="00B617AE"/>
    <w:rsid w:val="00B61D6E"/>
    <w:rsid w:val="00B62CF4"/>
    <w:rsid w:val="00B63234"/>
    <w:rsid w:val="00B639AC"/>
    <w:rsid w:val="00B64B64"/>
    <w:rsid w:val="00B64D4B"/>
    <w:rsid w:val="00B658C1"/>
    <w:rsid w:val="00B67395"/>
    <w:rsid w:val="00B67845"/>
    <w:rsid w:val="00B67C1D"/>
    <w:rsid w:val="00B70AD1"/>
    <w:rsid w:val="00B72F29"/>
    <w:rsid w:val="00B7403C"/>
    <w:rsid w:val="00B74A29"/>
    <w:rsid w:val="00B7509B"/>
    <w:rsid w:val="00B751A6"/>
    <w:rsid w:val="00B75A81"/>
    <w:rsid w:val="00B761E5"/>
    <w:rsid w:val="00B7627C"/>
    <w:rsid w:val="00B7663C"/>
    <w:rsid w:val="00B7679F"/>
    <w:rsid w:val="00B76901"/>
    <w:rsid w:val="00B76C37"/>
    <w:rsid w:val="00B778B8"/>
    <w:rsid w:val="00B77D50"/>
    <w:rsid w:val="00B77D86"/>
    <w:rsid w:val="00B80B21"/>
    <w:rsid w:val="00B812A2"/>
    <w:rsid w:val="00B81A34"/>
    <w:rsid w:val="00B83D26"/>
    <w:rsid w:val="00B8545D"/>
    <w:rsid w:val="00B862A1"/>
    <w:rsid w:val="00B87BA2"/>
    <w:rsid w:val="00B87C08"/>
    <w:rsid w:val="00B87F43"/>
    <w:rsid w:val="00B902DF"/>
    <w:rsid w:val="00B90367"/>
    <w:rsid w:val="00B907E1"/>
    <w:rsid w:val="00B935DA"/>
    <w:rsid w:val="00B941BB"/>
    <w:rsid w:val="00B947FC"/>
    <w:rsid w:val="00B95313"/>
    <w:rsid w:val="00B95917"/>
    <w:rsid w:val="00B977B2"/>
    <w:rsid w:val="00BA037C"/>
    <w:rsid w:val="00BA03FC"/>
    <w:rsid w:val="00BA0A29"/>
    <w:rsid w:val="00BA1331"/>
    <w:rsid w:val="00BA14CD"/>
    <w:rsid w:val="00BA15BC"/>
    <w:rsid w:val="00BA1801"/>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5FE1"/>
    <w:rsid w:val="00BC648B"/>
    <w:rsid w:val="00BD01B9"/>
    <w:rsid w:val="00BD04C5"/>
    <w:rsid w:val="00BD0661"/>
    <w:rsid w:val="00BD226B"/>
    <w:rsid w:val="00BD2E25"/>
    <w:rsid w:val="00BD33BB"/>
    <w:rsid w:val="00BD35A3"/>
    <w:rsid w:val="00BD384D"/>
    <w:rsid w:val="00BD5350"/>
    <w:rsid w:val="00BD5545"/>
    <w:rsid w:val="00BD596C"/>
    <w:rsid w:val="00BD5F6B"/>
    <w:rsid w:val="00BD6D84"/>
    <w:rsid w:val="00BD7A23"/>
    <w:rsid w:val="00BD7AC7"/>
    <w:rsid w:val="00BE01FD"/>
    <w:rsid w:val="00BE0898"/>
    <w:rsid w:val="00BE0FD3"/>
    <w:rsid w:val="00BE11A6"/>
    <w:rsid w:val="00BE15CC"/>
    <w:rsid w:val="00BE198B"/>
    <w:rsid w:val="00BE276E"/>
    <w:rsid w:val="00BE2A6C"/>
    <w:rsid w:val="00BE3970"/>
    <w:rsid w:val="00BE3D9C"/>
    <w:rsid w:val="00BE598A"/>
    <w:rsid w:val="00BE5A9D"/>
    <w:rsid w:val="00BE5EA7"/>
    <w:rsid w:val="00BE636D"/>
    <w:rsid w:val="00BF1FF1"/>
    <w:rsid w:val="00BF2D3A"/>
    <w:rsid w:val="00BF694B"/>
    <w:rsid w:val="00BF75F6"/>
    <w:rsid w:val="00BF7BB8"/>
    <w:rsid w:val="00C00B21"/>
    <w:rsid w:val="00C011B4"/>
    <w:rsid w:val="00C01AE5"/>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737"/>
    <w:rsid w:val="00C24242"/>
    <w:rsid w:val="00C243FB"/>
    <w:rsid w:val="00C249E5"/>
    <w:rsid w:val="00C24ED6"/>
    <w:rsid w:val="00C27829"/>
    <w:rsid w:val="00C27998"/>
    <w:rsid w:val="00C27EA1"/>
    <w:rsid w:val="00C30367"/>
    <w:rsid w:val="00C303EB"/>
    <w:rsid w:val="00C31320"/>
    <w:rsid w:val="00C318C8"/>
    <w:rsid w:val="00C31C5A"/>
    <w:rsid w:val="00C32377"/>
    <w:rsid w:val="00C32AF6"/>
    <w:rsid w:val="00C32E11"/>
    <w:rsid w:val="00C334F7"/>
    <w:rsid w:val="00C347FB"/>
    <w:rsid w:val="00C371A4"/>
    <w:rsid w:val="00C3720E"/>
    <w:rsid w:val="00C40073"/>
    <w:rsid w:val="00C401D0"/>
    <w:rsid w:val="00C40725"/>
    <w:rsid w:val="00C42009"/>
    <w:rsid w:val="00C43172"/>
    <w:rsid w:val="00C43E58"/>
    <w:rsid w:val="00C44354"/>
    <w:rsid w:val="00C44469"/>
    <w:rsid w:val="00C44FD2"/>
    <w:rsid w:val="00C4566A"/>
    <w:rsid w:val="00C5005B"/>
    <w:rsid w:val="00C505E6"/>
    <w:rsid w:val="00C509BD"/>
    <w:rsid w:val="00C513B4"/>
    <w:rsid w:val="00C51789"/>
    <w:rsid w:val="00C51C82"/>
    <w:rsid w:val="00C521FE"/>
    <w:rsid w:val="00C52756"/>
    <w:rsid w:val="00C55C06"/>
    <w:rsid w:val="00C55FAA"/>
    <w:rsid w:val="00C564BD"/>
    <w:rsid w:val="00C57EBF"/>
    <w:rsid w:val="00C60325"/>
    <w:rsid w:val="00C60CD2"/>
    <w:rsid w:val="00C60D73"/>
    <w:rsid w:val="00C612E3"/>
    <w:rsid w:val="00C6143E"/>
    <w:rsid w:val="00C614F7"/>
    <w:rsid w:val="00C61ED4"/>
    <w:rsid w:val="00C62247"/>
    <w:rsid w:val="00C6331D"/>
    <w:rsid w:val="00C63BCC"/>
    <w:rsid w:val="00C65D59"/>
    <w:rsid w:val="00C6651E"/>
    <w:rsid w:val="00C67417"/>
    <w:rsid w:val="00C701B5"/>
    <w:rsid w:val="00C70B9B"/>
    <w:rsid w:val="00C70C57"/>
    <w:rsid w:val="00C7101F"/>
    <w:rsid w:val="00C7228A"/>
    <w:rsid w:val="00C7307F"/>
    <w:rsid w:val="00C73456"/>
    <w:rsid w:val="00C74565"/>
    <w:rsid w:val="00C7606A"/>
    <w:rsid w:val="00C76695"/>
    <w:rsid w:val="00C76EA7"/>
    <w:rsid w:val="00C771B9"/>
    <w:rsid w:val="00C80918"/>
    <w:rsid w:val="00C8458E"/>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07B"/>
    <w:rsid w:val="00CA32CF"/>
    <w:rsid w:val="00CA53F8"/>
    <w:rsid w:val="00CA5FC5"/>
    <w:rsid w:val="00CA60CB"/>
    <w:rsid w:val="00CA6573"/>
    <w:rsid w:val="00CA662C"/>
    <w:rsid w:val="00CA690C"/>
    <w:rsid w:val="00CA6BE9"/>
    <w:rsid w:val="00CA6C32"/>
    <w:rsid w:val="00CA7030"/>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35BF"/>
    <w:rsid w:val="00CC41D9"/>
    <w:rsid w:val="00CC4AAD"/>
    <w:rsid w:val="00CC567B"/>
    <w:rsid w:val="00CC612E"/>
    <w:rsid w:val="00CC65E8"/>
    <w:rsid w:val="00CC7E5A"/>
    <w:rsid w:val="00CC7E69"/>
    <w:rsid w:val="00CD01CF"/>
    <w:rsid w:val="00CD0C46"/>
    <w:rsid w:val="00CD1B83"/>
    <w:rsid w:val="00CD2176"/>
    <w:rsid w:val="00CD2A08"/>
    <w:rsid w:val="00CD305E"/>
    <w:rsid w:val="00CD3771"/>
    <w:rsid w:val="00CD695B"/>
    <w:rsid w:val="00CD6D4B"/>
    <w:rsid w:val="00CD6EEF"/>
    <w:rsid w:val="00CD7621"/>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0B77"/>
    <w:rsid w:val="00CF137D"/>
    <w:rsid w:val="00CF1B25"/>
    <w:rsid w:val="00CF33FA"/>
    <w:rsid w:val="00CF3D32"/>
    <w:rsid w:val="00CF3EF6"/>
    <w:rsid w:val="00CF43C4"/>
    <w:rsid w:val="00CF6442"/>
    <w:rsid w:val="00CF6B5B"/>
    <w:rsid w:val="00CF6EC1"/>
    <w:rsid w:val="00CF7475"/>
    <w:rsid w:val="00D00B4A"/>
    <w:rsid w:val="00D01A91"/>
    <w:rsid w:val="00D02689"/>
    <w:rsid w:val="00D02A55"/>
    <w:rsid w:val="00D03567"/>
    <w:rsid w:val="00D04923"/>
    <w:rsid w:val="00D05C41"/>
    <w:rsid w:val="00D05E1E"/>
    <w:rsid w:val="00D0612D"/>
    <w:rsid w:val="00D11092"/>
    <w:rsid w:val="00D111D5"/>
    <w:rsid w:val="00D13202"/>
    <w:rsid w:val="00D139F4"/>
    <w:rsid w:val="00D13FAE"/>
    <w:rsid w:val="00D1424A"/>
    <w:rsid w:val="00D17D7C"/>
    <w:rsid w:val="00D2133C"/>
    <w:rsid w:val="00D21DE9"/>
    <w:rsid w:val="00D24C7B"/>
    <w:rsid w:val="00D258CC"/>
    <w:rsid w:val="00D265FD"/>
    <w:rsid w:val="00D30535"/>
    <w:rsid w:val="00D3085C"/>
    <w:rsid w:val="00D30F66"/>
    <w:rsid w:val="00D311A6"/>
    <w:rsid w:val="00D31288"/>
    <w:rsid w:val="00D31815"/>
    <w:rsid w:val="00D324CB"/>
    <w:rsid w:val="00D32C67"/>
    <w:rsid w:val="00D355D1"/>
    <w:rsid w:val="00D35DBA"/>
    <w:rsid w:val="00D361AB"/>
    <w:rsid w:val="00D3673C"/>
    <w:rsid w:val="00D40590"/>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B9C"/>
    <w:rsid w:val="00D63EAB"/>
    <w:rsid w:val="00D64325"/>
    <w:rsid w:val="00D643A7"/>
    <w:rsid w:val="00D652C9"/>
    <w:rsid w:val="00D659F8"/>
    <w:rsid w:val="00D65C75"/>
    <w:rsid w:val="00D67948"/>
    <w:rsid w:val="00D706E3"/>
    <w:rsid w:val="00D7096A"/>
    <w:rsid w:val="00D71BC8"/>
    <w:rsid w:val="00D72EEB"/>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FD0"/>
    <w:rsid w:val="00D868A0"/>
    <w:rsid w:val="00D869D5"/>
    <w:rsid w:val="00D90FEB"/>
    <w:rsid w:val="00D922AC"/>
    <w:rsid w:val="00D92465"/>
    <w:rsid w:val="00D92B66"/>
    <w:rsid w:val="00D936A3"/>
    <w:rsid w:val="00D9370A"/>
    <w:rsid w:val="00D95CC4"/>
    <w:rsid w:val="00D95F0A"/>
    <w:rsid w:val="00D974A2"/>
    <w:rsid w:val="00DA0541"/>
    <w:rsid w:val="00DA0D9F"/>
    <w:rsid w:val="00DA0E77"/>
    <w:rsid w:val="00DA2282"/>
    <w:rsid w:val="00DA2ADC"/>
    <w:rsid w:val="00DA3384"/>
    <w:rsid w:val="00DA3FF0"/>
    <w:rsid w:val="00DA40BD"/>
    <w:rsid w:val="00DA500C"/>
    <w:rsid w:val="00DA519B"/>
    <w:rsid w:val="00DA5366"/>
    <w:rsid w:val="00DA59CA"/>
    <w:rsid w:val="00DA5E70"/>
    <w:rsid w:val="00DA7A40"/>
    <w:rsid w:val="00DA7AC1"/>
    <w:rsid w:val="00DB0C27"/>
    <w:rsid w:val="00DB1887"/>
    <w:rsid w:val="00DB191C"/>
    <w:rsid w:val="00DB2563"/>
    <w:rsid w:val="00DB41BA"/>
    <w:rsid w:val="00DB440B"/>
    <w:rsid w:val="00DB519A"/>
    <w:rsid w:val="00DB52AA"/>
    <w:rsid w:val="00DB5862"/>
    <w:rsid w:val="00DB6D65"/>
    <w:rsid w:val="00DB7DA8"/>
    <w:rsid w:val="00DC0157"/>
    <w:rsid w:val="00DC1881"/>
    <w:rsid w:val="00DC3995"/>
    <w:rsid w:val="00DC4EC5"/>
    <w:rsid w:val="00DC507E"/>
    <w:rsid w:val="00DC53F4"/>
    <w:rsid w:val="00DC698A"/>
    <w:rsid w:val="00DD020C"/>
    <w:rsid w:val="00DD09AA"/>
    <w:rsid w:val="00DD0ECF"/>
    <w:rsid w:val="00DD245B"/>
    <w:rsid w:val="00DD2BF9"/>
    <w:rsid w:val="00DD2DCF"/>
    <w:rsid w:val="00DD2F9E"/>
    <w:rsid w:val="00DD3F79"/>
    <w:rsid w:val="00DD4708"/>
    <w:rsid w:val="00DD541F"/>
    <w:rsid w:val="00DD6085"/>
    <w:rsid w:val="00DD78F2"/>
    <w:rsid w:val="00DE1452"/>
    <w:rsid w:val="00DE1B2E"/>
    <w:rsid w:val="00DE1D8E"/>
    <w:rsid w:val="00DE1EFA"/>
    <w:rsid w:val="00DE4C0D"/>
    <w:rsid w:val="00DE5483"/>
    <w:rsid w:val="00DE7655"/>
    <w:rsid w:val="00DE7DEB"/>
    <w:rsid w:val="00DF045B"/>
    <w:rsid w:val="00DF07F0"/>
    <w:rsid w:val="00DF2D98"/>
    <w:rsid w:val="00DF3906"/>
    <w:rsid w:val="00DF3A57"/>
    <w:rsid w:val="00DF3F18"/>
    <w:rsid w:val="00DF444A"/>
    <w:rsid w:val="00DF5A7C"/>
    <w:rsid w:val="00DF68C4"/>
    <w:rsid w:val="00DF71E0"/>
    <w:rsid w:val="00DF760C"/>
    <w:rsid w:val="00DF7C77"/>
    <w:rsid w:val="00E03196"/>
    <w:rsid w:val="00E0325E"/>
    <w:rsid w:val="00E03561"/>
    <w:rsid w:val="00E04091"/>
    <w:rsid w:val="00E04217"/>
    <w:rsid w:val="00E048DB"/>
    <w:rsid w:val="00E0624A"/>
    <w:rsid w:val="00E06702"/>
    <w:rsid w:val="00E07C7E"/>
    <w:rsid w:val="00E10B75"/>
    <w:rsid w:val="00E12446"/>
    <w:rsid w:val="00E125A9"/>
    <w:rsid w:val="00E12652"/>
    <w:rsid w:val="00E12F9F"/>
    <w:rsid w:val="00E132DD"/>
    <w:rsid w:val="00E1438A"/>
    <w:rsid w:val="00E14D78"/>
    <w:rsid w:val="00E154A9"/>
    <w:rsid w:val="00E1771E"/>
    <w:rsid w:val="00E20D6B"/>
    <w:rsid w:val="00E211FE"/>
    <w:rsid w:val="00E214F8"/>
    <w:rsid w:val="00E21A83"/>
    <w:rsid w:val="00E22C81"/>
    <w:rsid w:val="00E23156"/>
    <w:rsid w:val="00E2330C"/>
    <w:rsid w:val="00E236E9"/>
    <w:rsid w:val="00E24C49"/>
    <w:rsid w:val="00E25E5B"/>
    <w:rsid w:val="00E30C8E"/>
    <w:rsid w:val="00E31755"/>
    <w:rsid w:val="00E318B9"/>
    <w:rsid w:val="00E31CEC"/>
    <w:rsid w:val="00E32076"/>
    <w:rsid w:val="00E32688"/>
    <w:rsid w:val="00E35405"/>
    <w:rsid w:val="00E3658D"/>
    <w:rsid w:val="00E36796"/>
    <w:rsid w:val="00E37ED8"/>
    <w:rsid w:val="00E404E2"/>
    <w:rsid w:val="00E40C21"/>
    <w:rsid w:val="00E4223E"/>
    <w:rsid w:val="00E4298E"/>
    <w:rsid w:val="00E42A1A"/>
    <w:rsid w:val="00E43440"/>
    <w:rsid w:val="00E43498"/>
    <w:rsid w:val="00E43604"/>
    <w:rsid w:val="00E43945"/>
    <w:rsid w:val="00E44032"/>
    <w:rsid w:val="00E45303"/>
    <w:rsid w:val="00E4552E"/>
    <w:rsid w:val="00E455C6"/>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21A2"/>
    <w:rsid w:val="00E645D8"/>
    <w:rsid w:val="00E647C7"/>
    <w:rsid w:val="00E64B30"/>
    <w:rsid w:val="00E64FE9"/>
    <w:rsid w:val="00E65E0B"/>
    <w:rsid w:val="00E665B7"/>
    <w:rsid w:val="00E67386"/>
    <w:rsid w:val="00E72949"/>
    <w:rsid w:val="00E72CF6"/>
    <w:rsid w:val="00E72FCF"/>
    <w:rsid w:val="00E740E7"/>
    <w:rsid w:val="00E74C98"/>
    <w:rsid w:val="00E7527B"/>
    <w:rsid w:val="00E7528C"/>
    <w:rsid w:val="00E80E3F"/>
    <w:rsid w:val="00E81C7A"/>
    <w:rsid w:val="00E81DA3"/>
    <w:rsid w:val="00E835BA"/>
    <w:rsid w:val="00E84A6B"/>
    <w:rsid w:val="00E85C0B"/>
    <w:rsid w:val="00E905BF"/>
    <w:rsid w:val="00E91A8D"/>
    <w:rsid w:val="00E91B7E"/>
    <w:rsid w:val="00E923B4"/>
    <w:rsid w:val="00E93731"/>
    <w:rsid w:val="00E9393F"/>
    <w:rsid w:val="00E93B94"/>
    <w:rsid w:val="00E941EE"/>
    <w:rsid w:val="00E955E6"/>
    <w:rsid w:val="00E968E4"/>
    <w:rsid w:val="00E971B6"/>
    <w:rsid w:val="00E978C1"/>
    <w:rsid w:val="00E97A0A"/>
    <w:rsid w:val="00E97C0D"/>
    <w:rsid w:val="00EA0BC7"/>
    <w:rsid w:val="00EA12C4"/>
    <w:rsid w:val="00EA1A6A"/>
    <w:rsid w:val="00EA2137"/>
    <w:rsid w:val="00EA2CEA"/>
    <w:rsid w:val="00EA2F6C"/>
    <w:rsid w:val="00EA45F3"/>
    <w:rsid w:val="00EA50FD"/>
    <w:rsid w:val="00EA5C7C"/>
    <w:rsid w:val="00EA6403"/>
    <w:rsid w:val="00EA70F4"/>
    <w:rsid w:val="00EA7163"/>
    <w:rsid w:val="00EA761B"/>
    <w:rsid w:val="00EB0907"/>
    <w:rsid w:val="00EB3349"/>
    <w:rsid w:val="00EB35EF"/>
    <w:rsid w:val="00EB3A20"/>
    <w:rsid w:val="00EB4015"/>
    <w:rsid w:val="00EB4D7A"/>
    <w:rsid w:val="00EB535C"/>
    <w:rsid w:val="00EB604D"/>
    <w:rsid w:val="00EB634B"/>
    <w:rsid w:val="00EB6A83"/>
    <w:rsid w:val="00EB70CC"/>
    <w:rsid w:val="00EB759E"/>
    <w:rsid w:val="00EB7CAD"/>
    <w:rsid w:val="00EC0577"/>
    <w:rsid w:val="00EC07B8"/>
    <w:rsid w:val="00EC12B5"/>
    <w:rsid w:val="00EC1B40"/>
    <w:rsid w:val="00EC26DB"/>
    <w:rsid w:val="00EC454F"/>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BEC"/>
    <w:rsid w:val="00EE259A"/>
    <w:rsid w:val="00EE2B9A"/>
    <w:rsid w:val="00EE365A"/>
    <w:rsid w:val="00EE38B6"/>
    <w:rsid w:val="00EE4B27"/>
    <w:rsid w:val="00EE5A7E"/>
    <w:rsid w:val="00EE61E0"/>
    <w:rsid w:val="00EE6AF0"/>
    <w:rsid w:val="00EE7330"/>
    <w:rsid w:val="00EE745F"/>
    <w:rsid w:val="00EE768B"/>
    <w:rsid w:val="00EE7906"/>
    <w:rsid w:val="00EE7DA6"/>
    <w:rsid w:val="00EF066D"/>
    <w:rsid w:val="00EF35F7"/>
    <w:rsid w:val="00EF36EE"/>
    <w:rsid w:val="00EF4B8C"/>
    <w:rsid w:val="00EF4C46"/>
    <w:rsid w:val="00EF5C9C"/>
    <w:rsid w:val="00EF70AD"/>
    <w:rsid w:val="00EF72ED"/>
    <w:rsid w:val="00F006AC"/>
    <w:rsid w:val="00F01AA5"/>
    <w:rsid w:val="00F01BE0"/>
    <w:rsid w:val="00F02437"/>
    <w:rsid w:val="00F02D29"/>
    <w:rsid w:val="00F038D9"/>
    <w:rsid w:val="00F0503E"/>
    <w:rsid w:val="00F05A6C"/>
    <w:rsid w:val="00F05E19"/>
    <w:rsid w:val="00F07D13"/>
    <w:rsid w:val="00F07D1C"/>
    <w:rsid w:val="00F100C1"/>
    <w:rsid w:val="00F11B69"/>
    <w:rsid w:val="00F129C3"/>
    <w:rsid w:val="00F12B0A"/>
    <w:rsid w:val="00F12FE4"/>
    <w:rsid w:val="00F13D86"/>
    <w:rsid w:val="00F147AA"/>
    <w:rsid w:val="00F15202"/>
    <w:rsid w:val="00F208A5"/>
    <w:rsid w:val="00F20B7E"/>
    <w:rsid w:val="00F2145D"/>
    <w:rsid w:val="00F21642"/>
    <w:rsid w:val="00F23244"/>
    <w:rsid w:val="00F2441D"/>
    <w:rsid w:val="00F24BE8"/>
    <w:rsid w:val="00F266FF"/>
    <w:rsid w:val="00F274DE"/>
    <w:rsid w:val="00F27856"/>
    <w:rsid w:val="00F27E55"/>
    <w:rsid w:val="00F30D62"/>
    <w:rsid w:val="00F3216C"/>
    <w:rsid w:val="00F32F45"/>
    <w:rsid w:val="00F33DFF"/>
    <w:rsid w:val="00F3406A"/>
    <w:rsid w:val="00F340C0"/>
    <w:rsid w:val="00F341A8"/>
    <w:rsid w:val="00F34270"/>
    <w:rsid w:val="00F35FB2"/>
    <w:rsid w:val="00F4044F"/>
    <w:rsid w:val="00F4084A"/>
    <w:rsid w:val="00F40C59"/>
    <w:rsid w:val="00F4131A"/>
    <w:rsid w:val="00F4185C"/>
    <w:rsid w:val="00F43264"/>
    <w:rsid w:val="00F444F1"/>
    <w:rsid w:val="00F450EA"/>
    <w:rsid w:val="00F463C7"/>
    <w:rsid w:val="00F476ED"/>
    <w:rsid w:val="00F5025C"/>
    <w:rsid w:val="00F50BBB"/>
    <w:rsid w:val="00F526D0"/>
    <w:rsid w:val="00F52EA1"/>
    <w:rsid w:val="00F559F3"/>
    <w:rsid w:val="00F60777"/>
    <w:rsid w:val="00F61825"/>
    <w:rsid w:val="00F61A8E"/>
    <w:rsid w:val="00F620E7"/>
    <w:rsid w:val="00F621AA"/>
    <w:rsid w:val="00F6270B"/>
    <w:rsid w:val="00F64A0E"/>
    <w:rsid w:val="00F657D7"/>
    <w:rsid w:val="00F65A3D"/>
    <w:rsid w:val="00F65A92"/>
    <w:rsid w:val="00F66A66"/>
    <w:rsid w:val="00F66DA5"/>
    <w:rsid w:val="00F675FA"/>
    <w:rsid w:val="00F67D3F"/>
    <w:rsid w:val="00F7005B"/>
    <w:rsid w:val="00F70064"/>
    <w:rsid w:val="00F704E2"/>
    <w:rsid w:val="00F7096A"/>
    <w:rsid w:val="00F70ED6"/>
    <w:rsid w:val="00F71811"/>
    <w:rsid w:val="00F719ED"/>
    <w:rsid w:val="00F7407F"/>
    <w:rsid w:val="00F7432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2F8"/>
    <w:rsid w:val="00F8736D"/>
    <w:rsid w:val="00F902E4"/>
    <w:rsid w:val="00F90598"/>
    <w:rsid w:val="00F9193E"/>
    <w:rsid w:val="00F91DD4"/>
    <w:rsid w:val="00F92B47"/>
    <w:rsid w:val="00F93146"/>
    <w:rsid w:val="00F938E8"/>
    <w:rsid w:val="00F9461A"/>
    <w:rsid w:val="00F96BB8"/>
    <w:rsid w:val="00F96F08"/>
    <w:rsid w:val="00F97D18"/>
    <w:rsid w:val="00F97D4A"/>
    <w:rsid w:val="00F97F00"/>
    <w:rsid w:val="00FA18B9"/>
    <w:rsid w:val="00FA1FB5"/>
    <w:rsid w:val="00FA37CF"/>
    <w:rsid w:val="00FA3E37"/>
    <w:rsid w:val="00FA435A"/>
    <w:rsid w:val="00FA4A4A"/>
    <w:rsid w:val="00FA4FA1"/>
    <w:rsid w:val="00FA511E"/>
    <w:rsid w:val="00FA5BFB"/>
    <w:rsid w:val="00FA5C45"/>
    <w:rsid w:val="00FA6056"/>
    <w:rsid w:val="00FA65EB"/>
    <w:rsid w:val="00FA6644"/>
    <w:rsid w:val="00FA6E1A"/>
    <w:rsid w:val="00FA7C44"/>
    <w:rsid w:val="00FA7C5B"/>
    <w:rsid w:val="00FB2960"/>
    <w:rsid w:val="00FB4888"/>
    <w:rsid w:val="00FB6E05"/>
    <w:rsid w:val="00FB7660"/>
    <w:rsid w:val="00FC04B3"/>
    <w:rsid w:val="00FC0B26"/>
    <w:rsid w:val="00FC18EB"/>
    <w:rsid w:val="00FC2B61"/>
    <w:rsid w:val="00FC334D"/>
    <w:rsid w:val="00FC3A48"/>
    <w:rsid w:val="00FC3C00"/>
    <w:rsid w:val="00FC3CCD"/>
    <w:rsid w:val="00FC4803"/>
    <w:rsid w:val="00FC539B"/>
    <w:rsid w:val="00FC5F9A"/>
    <w:rsid w:val="00FC612A"/>
    <w:rsid w:val="00FC638A"/>
    <w:rsid w:val="00FC6454"/>
    <w:rsid w:val="00FC66BD"/>
    <w:rsid w:val="00FD18B3"/>
    <w:rsid w:val="00FD1A7F"/>
    <w:rsid w:val="00FD2038"/>
    <w:rsid w:val="00FD2609"/>
    <w:rsid w:val="00FD366C"/>
    <w:rsid w:val="00FD4513"/>
    <w:rsid w:val="00FD753A"/>
    <w:rsid w:val="00FE0373"/>
    <w:rsid w:val="00FE156A"/>
    <w:rsid w:val="00FE16FB"/>
    <w:rsid w:val="00FE1903"/>
    <w:rsid w:val="00FE1DD1"/>
    <w:rsid w:val="00FE2059"/>
    <w:rsid w:val="00FE3680"/>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594084"/>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03F7575"/>
    <w:rsid w:val="457B68DE"/>
    <w:rsid w:val="462420DE"/>
    <w:rsid w:val="4693A455"/>
    <w:rsid w:val="47757F3A"/>
    <w:rsid w:val="4CDC6286"/>
    <w:rsid w:val="4D0F1A8F"/>
    <w:rsid w:val="4FBFB29B"/>
    <w:rsid w:val="4FE70491"/>
    <w:rsid w:val="53DBFC72"/>
    <w:rsid w:val="55FD291D"/>
    <w:rsid w:val="55FECAA7"/>
    <w:rsid w:val="56DD3CBA"/>
    <w:rsid w:val="570E7D91"/>
    <w:rsid w:val="5A49DD30"/>
    <w:rsid w:val="5B0957EE"/>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BE333"/>
  <w15:docId w15:val="{CE47E828-C17E-4FE1-882B-57768433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val="en-US"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unhideWhenUsed/>
    <w:qFormat/>
    <w:rPr>
      <w:sz w:val="16"/>
      <w:szCs w:val="16"/>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link w:val="ObservationChar"/>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1">
    <w:name w:val="Unresolved Mention1"/>
    <w:basedOn w:val="a0"/>
    <w:uiPriority w:val="99"/>
    <w:unhideWhenUsed/>
    <w:qFormat/>
    <w:rPr>
      <w:color w:val="605E5C"/>
      <w:shd w:val="clear" w:color="auto" w:fill="E1DFDD"/>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列表段落"/>
    <w:basedOn w:val="a"/>
    <w:link w:val="Char7"/>
    <w:uiPriority w:val="34"/>
    <w:qFormat/>
    <w:pPr>
      <w:ind w:left="720"/>
      <w:contextualSpacing/>
    </w:p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en-US"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val="en-US" w:eastAsia="en-US"/>
    </w:rPr>
  </w:style>
  <w:style w:type="character" w:customStyle="1" w:styleId="apple-converted-space">
    <w:name w:val="apple-converted-space"/>
    <w:basedOn w:val="a0"/>
    <w:qFormat/>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Revision1">
    <w:name w:val="Revision1"/>
    <w:hidden/>
    <w:uiPriority w:val="99"/>
    <w:semiHidden/>
    <w:qFormat/>
    <w:rPr>
      <w:rFonts w:eastAsiaTheme="minorEastAsia" w:cstheme="minorBidi"/>
      <w:szCs w:val="22"/>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val="en-US"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val="en-US"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Observation-HW">
    <w:name w:val="Observation-HW"/>
    <w:basedOn w:val="a"/>
    <w:link w:val="Observation-HWChar"/>
    <w:qFormat/>
    <w:pPr>
      <w:overflowPunct w:val="0"/>
      <w:autoSpaceDE w:val="0"/>
      <w:autoSpaceDN w:val="0"/>
      <w:adjustRightInd w:val="0"/>
      <w:spacing w:after="180" w:line="240" w:lineRule="auto"/>
      <w:ind w:left="1416" w:hangingChars="705" w:hanging="1416"/>
      <w:textAlignment w:val="baseline"/>
    </w:pPr>
    <w:rPr>
      <w:rFonts w:eastAsia="Times New Roman" w:cs="Times New Roman"/>
      <w:b/>
      <w:szCs w:val="20"/>
      <w:lang w:val="en-GB" w:eastAsia="en-GB"/>
    </w:rPr>
  </w:style>
  <w:style w:type="character" w:customStyle="1" w:styleId="Observation-HWChar">
    <w:name w:val="Observation-HW Char"/>
    <w:basedOn w:val="a0"/>
    <w:link w:val="Observation-HW"/>
    <w:qFormat/>
    <w:rPr>
      <w:rFonts w:eastAsia="Times New Roman"/>
      <w:b/>
      <w:lang w:val="en-GB" w:eastAsia="en-GB"/>
    </w:rPr>
  </w:style>
  <w:style w:type="paragraph" w:customStyle="1" w:styleId="Proposal-HW">
    <w:name w:val="Proposal-HW"/>
    <w:basedOn w:val="a"/>
    <w:link w:val="Proposal-HWChar"/>
    <w:qFormat/>
    <w:pPr>
      <w:overflowPunct w:val="0"/>
      <w:autoSpaceDE w:val="0"/>
      <w:autoSpaceDN w:val="0"/>
      <w:adjustRightInd w:val="0"/>
      <w:spacing w:after="180" w:line="240" w:lineRule="auto"/>
      <w:ind w:left="1132" w:hangingChars="564" w:hanging="1132"/>
      <w:textAlignment w:val="baseline"/>
    </w:pPr>
    <w:rPr>
      <w:rFonts w:eastAsia="Times New Roman" w:cs="Times New Roman"/>
      <w:b/>
      <w:szCs w:val="20"/>
      <w:lang w:val="en-GB" w:eastAsia="en-GB"/>
    </w:rPr>
  </w:style>
  <w:style w:type="character" w:customStyle="1" w:styleId="Proposal-HWChar">
    <w:name w:val="Proposal-HW Char"/>
    <w:basedOn w:val="a0"/>
    <w:link w:val="Proposal-HW"/>
    <w:qFormat/>
    <w:rPr>
      <w:rFonts w:eastAsia="Times New Roman"/>
      <w:b/>
      <w:lang w:val="en-GB" w:eastAsia="en-GB"/>
    </w:rPr>
  </w:style>
  <w:style w:type="paragraph" w:customStyle="1" w:styleId="Sub-bulletofproposal">
    <w:name w:val="Sub-bullet of proposal"/>
    <w:basedOn w:val="af5"/>
    <w:link w:val="Sub-bulletofproposalChar"/>
    <w:qFormat/>
    <w:pPr>
      <w:numPr>
        <w:numId w:val="11"/>
      </w:numPr>
      <w:spacing w:before="80" w:after="100" w:line="240" w:lineRule="auto"/>
      <w:ind w:firstLine="0"/>
      <w:contextualSpacing w:val="0"/>
    </w:pPr>
    <w:rPr>
      <w:rFonts w:eastAsia="Times New Roman" w:cs="Calibri"/>
      <w:b/>
      <w:szCs w:val="20"/>
      <w:lang w:val="en-GB" w:eastAsia="en-GB"/>
    </w:rPr>
  </w:style>
  <w:style w:type="character" w:customStyle="1" w:styleId="Sub-bulletofproposalChar">
    <w:name w:val="Sub-bullet of proposal Char"/>
    <w:basedOn w:val="a0"/>
    <w:link w:val="Sub-bulletofproposal"/>
    <w:qFormat/>
    <w:rPr>
      <w:rFonts w:eastAsia="Times New Roman" w:cs="Calibri"/>
      <w:b/>
      <w:lang w:val="en-GB" w:eastAsia="en-GB"/>
    </w:rPr>
  </w:style>
  <w:style w:type="paragraph" w:customStyle="1" w:styleId="EX">
    <w:name w:val="EX"/>
    <w:basedOn w:val="a"/>
    <w:qFormat/>
    <w:pPr>
      <w:keepLines/>
      <w:overflowPunct w:val="0"/>
      <w:autoSpaceDE w:val="0"/>
      <w:autoSpaceDN w:val="0"/>
      <w:adjustRightInd w:val="0"/>
      <w:spacing w:after="180" w:line="240" w:lineRule="auto"/>
      <w:ind w:left="1702" w:hanging="1418"/>
      <w:textAlignment w:val="baseline"/>
    </w:pPr>
    <w:rPr>
      <w:rFonts w:eastAsia="Times New Roman" w:cs="Times New Roman"/>
      <w:szCs w:val="20"/>
      <w:lang w:val="en-GB" w:eastAsia="en-GB"/>
    </w:rPr>
  </w:style>
  <w:style w:type="paragraph" w:styleId="af6">
    <w:name w:val="Revision"/>
    <w:hidden/>
    <w:uiPriority w:val="99"/>
    <w:unhideWhenUsed/>
    <w:rsid w:val="00DF3906"/>
    <w:rPr>
      <w:rFonts w:eastAsiaTheme="minorEastAsia" w:cstheme="minorBidi"/>
      <w:szCs w:val="22"/>
      <w:lang w:val="en-US" w:eastAsia="en-US"/>
    </w:rPr>
  </w:style>
  <w:style w:type="character" w:customStyle="1" w:styleId="B1Zchn">
    <w:name w:val="B1 Zchn"/>
    <w:qFormat/>
    <w:rsid w:val="00116203"/>
    <w:rPr>
      <w:rFonts w:eastAsia="Times New Roman"/>
    </w:rPr>
  </w:style>
  <w:style w:type="character" w:customStyle="1" w:styleId="ObservationChar">
    <w:name w:val="Observation Char"/>
    <w:basedOn w:val="a0"/>
    <w:link w:val="Observation"/>
    <w:rsid w:val="007D394F"/>
    <w:rPr>
      <w:rFonts w:eastAsiaTheme="minorEastAsia" w:cstheme="minorBidi"/>
      <w:b/>
      <w:bCs/>
      <w:szCs w:val="22"/>
      <w:lang w:val="en-US" w:eastAsia="ja-JP"/>
    </w:rPr>
  </w:style>
  <w:style w:type="paragraph" w:customStyle="1" w:styleId="NF">
    <w:name w:val="NF"/>
    <w:basedOn w:val="a"/>
    <w:qFormat/>
    <w:rsid w:val="00A621FF"/>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x-none" w:eastAsia="x-none"/>
    </w:rPr>
  </w:style>
  <w:style w:type="paragraph" w:styleId="30">
    <w:name w:val="toc 3"/>
    <w:basedOn w:val="a"/>
    <w:next w:val="a"/>
    <w:autoRedefine/>
    <w:uiPriority w:val="39"/>
    <w:semiHidden/>
    <w:unhideWhenUsed/>
    <w:rsid w:val="00024C0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AB558-EB5D-46AD-9FB4-88A0C534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2</cp:revision>
  <dcterms:created xsi:type="dcterms:W3CDTF">2024-11-08T08:50:00Z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25EE82D0E7A047A4B9213422F06CDF56</vt:lpwstr>
  </property>
</Properties>
</file>